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b/>
          <w:sz w:val="30"/>
          <w:szCs w:val="30"/>
        </w:rPr>
      </w:pPr>
      <w:bookmarkStart w:id="0" w:name="OLE_LINK21"/>
      <w:bookmarkStart w:id="1" w:name="OLE_LINK10"/>
      <w:bookmarkStart w:id="2" w:name="OLE_LINK3"/>
      <w:bookmarkStart w:id="3" w:name="OLE_LINK1"/>
      <w:bookmarkStart w:id="4" w:name="OLE_LINK16"/>
      <w:bookmarkStart w:id="5" w:name="OLE_LINK18"/>
      <w:bookmarkStart w:id="6" w:name="OLE_LINK20"/>
      <w:bookmarkStart w:id="7" w:name="OLE_LINK22"/>
      <w:bookmarkStart w:id="8" w:name="OLE_LINK23"/>
      <w:r>
        <w:rPr>
          <w:rFonts w:hint="eastAsia" w:asciiTheme="minorEastAsia" w:hAnsiTheme="minorEastAsia"/>
          <w:b/>
          <w:sz w:val="30"/>
          <w:szCs w:val="30"/>
        </w:rPr>
        <w:t>东方雨虹201</w:t>
      </w:r>
      <w:r>
        <w:rPr>
          <w:rFonts w:asciiTheme="minorEastAsia" w:hAnsiTheme="minor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校园招聘</w:t>
      </w:r>
      <w:bookmarkEnd w:id="0"/>
      <w:r>
        <w:rPr>
          <w:rFonts w:hint="eastAsia"/>
          <w:b/>
          <w:sz w:val="30"/>
          <w:szCs w:val="30"/>
        </w:rPr>
        <w:t>简章</w:t>
      </w:r>
    </w:p>
    <w:p>
      <w:pPr>
        <w:spacing w:before="156" w:beforeLines="50" w:line="360" w:lineRule="auto"/>
        <w:ind w:firstLine="103" w:firstLineChars="49"/>
        <w:jc w:val="left"/>
        <w:rPr>
          <w:rFonts w:asciiTheme="minorEastAsia" w:hAnsiTheme="minorEastAsia"/>
          <w:b/>
          <w:szCs w:val="21"/>
        </w:rPr>
      </w:pPr>
      <w:bookmarkStart w:id="9" w:name="OLE_LINK6"/>
      <w:bookmarkStart w:id="10" w:name="OLE_LINK17"/>
      <w:r>
        <w:rPr>
          <w:rFonts w:hint="eastAsia" w:asciiTheme="minorEastAsia" w:hAnsiTheme="minorEastAsia"/>
          <w:b/>
          <w:szCs w:val="21"/>
        </w:rPr>
        <w:t>一、公司简介</w:t>
      </w:r>
    </w:p>
    <w:p>
      <w:pPr>
        <w:spacing w:line="360" w:lineRule="auto"/>
        <w:rPr>
          <w:color w:val="1F497D"/>
        </w:rPr>
      </w:pPr>
      <w:r>
        <w:rPr>
          <w:rFonts w:hint="eastAsia" w:asciiTheme="minorEastAsia" w:hAnsiTheme="minorEastAsia"/>
          <w:szCs w:val="21"/>
        </w:rPr>
        <w:t xml:space="preserve">   </w:t>
      </w:r>
      <w:bookmarkStart w:id="11" w:name="OLE_LINK7"/>
      <w:r>
        <w:rPr>
          <w:rFonts w:hint="eastAsia" w:asciiTheme="minorEastAsia" w:hAnsiTheme="minorEastAsia"/>
          <w:szCs w:val="21"/>
        </w:rPr>
        <w:t xml:space="preserve"> </w:t>
      </w:r>
      <w:bookmarkStart w:id="12" w:name="OLE_LINK9"/>
      <w:r>
        <w:rPr>
          <w:rFonts w:asciiTheme="minorEastAsia" w:hAnsiTheme="minorEastAsia"/>
          <w:szCs w:val="21"/>
        </w:rPr>
        <w:t>北京东方雨虹防水技术股份有限公司成立于1998年3月，现已发展成为一家集防水材料研发、制造、销售及施工服务于一体的中国防水行业龙头企业，是国家高新技术企业、中国防水行业</w:t>
      </w:r>
      <w:r>
        <w:rPr>
          <w:rFonts w:hint="eastAsia" w:asciiTheme="minorEastAsia" w:hAnsiTheme="minorEastAsia"/>
          <w:szCs w:val="21"/>
        </w:rPr>
        <w:t>唯一一家主板上市公司</w:t>
      </w:r>
      <w:r>
        <w:rPr>
          <w:rFonts w:asciiTheme="minorEastAsia" w:hAnsiTheme="minorEastAsia"/>
          <w:szCs w:val="21"/>
        </w:rPr>
        <w:t>(SZ002271)，拥有业内首家国家级企业技术中心和博士后科研工作站。</w:t>
      </w:r>
      <w:bookmarkEnd w:id="12"/>
    </w:p>
    <w:bookmarkEnd w:id="11"/>
    <w:p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二、公司发展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bookmarkStart w:id="13" w:name="OLE_LINK12"/>
      <w:bookmarkStart w:id="14" w:name="OLE_LINK8"/>
      <w:r>
        <w:rPr>
          <w:rFonts w:hint="eastAsia" w:asciiTheme="minorEastAsia" w:hAnsiTheme="minorEastAsia"/>
          <w:szCs w:val="21"/>
        </w:rPr>
        <w:t>1995年进入建筑防水行业，二十余年来，东方雨虹为重大基础设施建设、工业建筑和民用、商用建筑提供高品质、完备的防水系统解决方案，成为亚洲最大防水系统服务商。在“产业报国、服务利民”的指导思想下，公司投资还涉及非织造布、建筑节能、砂浆以及能源化工等多个领域。公司旗下品牌：东方雨虹（工程业务）、雨虹（民建业务）、卧牛山（节能保温）、天鼎丰（非织造布）、风行（防水）、华砂（砂浆）、洛迪（硅藻泥）、五洲图圆（能源贸易）等。自2005年以来，连续10年防水行业排名第一，遥遥领先竞争对手。</w:t>
      </w:r>
      <w:r>
        <w:rPr>
          <w:rFonts w:asciiTheme="minorEastAsia" w:hAnsiTheme="minorEastAsia"/>
          <w:szCs w:val="21"/>
        </w:rPr>
        <w:t>2015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 xml:space="preserve">53.04 </w:t>
      </w:r>
      <w:r>
        <w:rPr>
          <w:rFonts w:hint="eastAsia" w:asciiTheme="minorEastAsia" w:hAnsiTheme="minorEastAsia"/>
          <w:szCs w:val="21"/>
        </w:rPr>
        <w:t>亿营业额，已经成为亚洲第一，世界前十的世界级防水企业。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迄今，企业技术中心承担4项国家火炬计划项目，2项国家重点新产品技术，1项国家863计划项目，44项自主创新产品，另有4项技术达到国际先进水平，填补国内技术空白。</w:t>
      </w:r>
      <w:bookmarkEnd w:id="13"/>
    </w:p>
    <w:bookmarkEnd w:id="14"/>
    <w:p>
      <w:pPr>
        <w:spacing w:line="360" w:lineRule="auto"/>
        <w:jc w:val="left"/>
        <w:rPr>
          <w:rFonts w:asciiTheme="minorEastAsia" w:hAnsiTheme="minorEastAsia"/>
          <w:szCs w:val="21"/>
        </w:rPr>
      </w:pPr>
      <w:bookmarkStart w:id="15" w:name="OLE_LINK13"/>
      <w:r>
        <w:rPr>
          <w:rFonts w:hint="eastAsia" w:asciiTheme="minorEastAsia" w:hAnsiTheme="minorEastAsia"/>
          <w:b/>
          <w:szCs w:val="21"/>
        </w:rPr>
        <w:t>三、经典工程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鸟巢、水立方、上海世博、国家会议中心、毛主席纪念堂、人民大会堂、中华世纪坛等。</w:t>
      </w:r>
    </w:p>
    <w:p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四、员工福利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提供有竞争力的薪酬、五险一金、员工关爱基金、子女助学基金、提供用餐补助、通讯补助、交通补助、住房补贴、公司食堂、年度健康体检、结婚礼金、生日礼物、节日礼物、父母新年礼物、带薪年假、超长春节带薪假期等。股权激励、优秀员工可享受海外培训机会。</w:t>
      </w:r>
    </w:p>
    <w:p>
      <w:pPr>
        <w:spacing w:line="360" w:lineRule="auto"/>
        <w:jc w:val="lef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szCs w:val="21"/>
        </w:rPr>
        <w:t>五、培训体系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雨虹关注员工成长，有雨虹学院、职业技术学校、技工培训学校等培训机构设置，并为新员工指定培养导师、安排新员工培训，生产类职位指定车间一线导师帮带，制定定向培养计划。</w:t>
      </w:r>
      <w:bookmarkEnd w:id="9"/>
    </w:p>
    <w:p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bookmarkStart w:id="16" w:name="OLE_LINK5"/>
      <w:r>
        <w:rPr>
          <w:rFonts w:hint="eastAsia" w:asciiTheme="minorEastAsia" w:hAnsiTheme="minorEastAsia"/>
          <w:b/>
          <w:szCs w:val="21"/>
        </w:rPr>
        <w:t>六、2017年校园招聘职位</w:t>
      </w:r>
    </w:p>
    <w:tbl>
      <w:tblPr>
        <w:tblStyle w:val="9"/>
        <w:tblW w:w="10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119"/>
        <w:gridCol w:w="2835"/>
        <w:gridCol w:w="1382"/>
        <w:gridCol w:w="23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17" w:name="OLE_LINK1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施工管理员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检测员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建筑工程、土木工程、精细化学、应用化学类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项目经理、施工监理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土建类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（实际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地点按项目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产品研发助理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化工、材料学、高分子材料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外加剂技术助理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硅酸盐、混凝土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施工管理员、技术工程师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土木工程、工程管理、建筑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施工管理员、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技术工程师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土木工程、工程管理、建筑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广东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、深圳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助理施工员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、投标专员、预决算专员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土木工程、工程管理、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建筑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、造价预算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等工民建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预算专员、投标专员、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施工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工程造价、材料学、工民建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昆明、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四川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助理工艺师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非织造材料与工程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管理培训生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（技术方向）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高分子材料、化学工程与工艺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业务类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区域经理（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零售渠道）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建筑工程、土木工程、化工、材料学、高分子材料类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优先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上海、湖南、广西、云南、贵州、浙江、江苏、安徽、福建、湖北、广东、河北、天津、北京、河南、陕西 、山西、甘青新宁、辽宁、黑吉、山东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客服专员、营销推广专员、运营专员、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海外销售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销售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艺术设计类、市场营销、电子商务类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军队事业部推广专员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国际贸易、化工类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招商代表、运营经理（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工程渠道）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建筑工程、土木工程、化工、材料学、高分子材料类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优先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（实际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地点按项目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销售（直属）、 区域经理（工程渠道）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建筑工程、土木工程、化工、材料学、高分子材料类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优先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昆明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职能类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会计、采购专员、人力资源专员、知识产权专员、知识管理专员、行政专员、审计专员、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UI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专员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、BI运维培养专员、SRM/MM运维培养专员、CRM运维培养专员、SD/DMS运维培养专员、FICO运维培养专员、工程管理系统运维培养专员、库存/生产运维培养专员、市场专员、新媒体运营专员、法务专员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会计专业、机械、化工、土木工程、物流、人力资源、材料、工程、知识管理、信息管理、行政管理、审计、会计、财务管理、计算机、信息、市场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营销、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英文、法学类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销售助理、平面设计、市场推广专员、内勤、客服专员、商务专员、课程开发专员、培训推广专员、培训专员、物料专员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化工、建材、市场营销、工民建、建筑装饰、市场营销、数据统计、教育学、教程、新闻传播、广告、人力资源管理类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项目管理专员、会计、法务专员、人力资源专员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市场营销、财务管理、会计学、法律、人力资源、行政管理类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人力资源类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管理培训生</w:t>
            </w: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职能方向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工业工程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物流管理、管理类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、徐州、惠州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核算会计、法务专员、人力资源专员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会计、审计、财务管理、法学、人力资源类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管理培训生（生产方向）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化工、机械、高分子、安全工程、环境工程、电气及其自动化、过程控制、机械及自动化类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全国</w:t>
            </w:r>
          </w:p>
        </w:tc>
      </w:tr>
      <w:bookmarkEnd w:id="17"/>
    </w:tbl>
    <w:p>
      <w:pPr>
        <w:spacing w:line="300" w:lineRule="auto"/>
        <w:jc w:val="left"/>
        <w:rPr>
          <w:rFonts w:asciiTheme="minorEastAsia" w:hAnsiTheme="minorEastAsia"/>
          <w:bCs/>
          <w:szCs w:val="21"/>
        </w:rPr>
      </w:pPr>
    </w:p>
    <w:p>
      <w:pPr>
        <w:spacing w:line="300" w:lineRule="auto"/>
        <w:jc w:val="left"/>
        <w:rPr>
          <w:rFonts w:asciiTheme="minorEastAsia" w:hAnsiTheme="minorEastAsia"/>
          <w:b/>
          <w:bCs/>
          <w:szCs w:val="21"/>
        </w:rPr>
      </w:pPr>
      <w:bookmarkStart w:id="18" w:name="OLE_LINK15"/>
      <w:r>
        <w:rPr>
          <w:rFonts w:hint="eastAsia" w:asciiTheme="minorEastAsia" w:hAnsiTheme="minorEastAsia"/>
          <w:b/>
          <w:bCs/>
          <w:szCs w:val="21"/>
        </w:rPr>
        <w:t>七、薪酬结构</w:t>
      </w:r>
    </w:p>
    <w:p>
      <w:pPr>
        <w:spacing w:line="300" w:lineRule="auto"/>
        <w:ind w:firstLine="420"/>
        <w:jc w:val="lef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201</w:t>
      </w:r>
      <w:r>
        <w:rPr>
          <w:rFonts w:asciiTheme="minorEastAsia" w:hAnsiTheme="minorEastAsia"/>
          <w:bCs/>
          <w:szCs w:val="21"/>
        </w:rPr>
        <w:t>7</w:t>
      </w:r>
      <w:r>
        <w:rPr>
          <w:rFonts w:hint="eastAsia" w:asciiTheme="minorEastAsia" w:hAnsiTheme="minorEastAsia"/>
          <w:bCs/>
          <w:szCs w:val="21"/>
        </w:rPr>
        <w:t>年初-201</w:t>
      </w:r>
      <w:r>
        <w:rPr>
          <w:rFonts w:asciiTheme="minorEastAsia" w:hAnsiTheme="minorEastAsia"/>
          <w:bCs/>
          <w:szCs w:val="21"/>
        </w:rPr>
        <w:t>7</w:t>
      </w:r>
      <w:r>
        <w:rPr>
          <w:rFonts w:hint="eastAsia" w:asciiTheme="minorEastAsia" w:hAnsiTheme="minorEastAsia"/>
          <w:bCs/>
          <w:szCs w:val="21"/>
        </w:rPr>
        <w:t>年7月为实习期，专科生100元/天，本科生120元/天，硕士生140元/天；</w:t>
      </w:r>
    </w:p>
    <w:p>
      <w:pPr>
        <w:spacing w:line="300" w:lineRule="auto"/>
        <w:ind w:firstLine="420"/>
        <w:jc w:val="lef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201</w:t>
      </w:r>
      <w:r>
        <w:rPr>
          <w:rFonts w:asciiTheme="minorEastAsia" w:hAnsiTheme="minorEastAsia"/>
          <w:bCs/>
          <w:szCs w:val="21"/>
        </w:rPr>
        <w:t>7</w:t>
      </w:r>
      <w:r>
        <w:rPr>
          <w:rFonts w:hint="eastAsia" w:asciiTheme="minorEastAsia" w:hAnsiTheme="minorEastAsia"/>
          <w:bCs/>
          <w:szCs w:val="21"/>
        </w:rPr>
        <w:t>年7月至201</w:t>
      </w:r>
      <w:r>
        <w:rPr>
          <w:rFonts w:asciiTheme="minorEastAsia" w:hAnsiTheme="minorEastAsia"/>
          <w:bCs/>
          <w:szCs w:val="21"/>
        </w:rPr>
        <w:t>7</w:t>
      </w:r>
      <w:r>
        <w:rPr>
          <w:rFonts w:hint="eastAsia" w:asciiTheme="minorEastAsia" w:hAnsiTheme="minorEastAsia"/>
          <w:bCs/>
          <w:szCs w:val="21"/>
        </w:rPr>
        <w:t>年底为重点培养期，集团设立人才专项基金（补助含餐补、交通补、通讯补）；</w:t>
      </w:r>
    </w:p>
    <w:p>
      <w:pPr>
        <w:spacing w:line="300" w:lineRule="auto"/>
        <w:ind w:firstLine="420" w:firstLineChars="200"/>
        <w:jc w:val="lef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专科</w:t>
      </w:r>
      <w:r>
        <w:rPr>
          <w:rFonts w:asciiTheme="minorEastAsia" w:hAnsiTheme="minorEastAsia"/>
          <w:bCs/>
          <w:szCs w:val="21"/>
        </w:rPr>
        <w:t>4</w:t>
      </w:r>
      <w:r>
        <w:rPr>
          <w:rFonts w:hint="eastAsia" w:asciiTheme="minorEastAsia" w:hAnsiTheme="minorEastAsia"/>
          <w:bCs/>
          <w:szCs w:val="21"/>
        </w:rPr>
        <w:t>000-5000元+补助；本科</w:t>
      </w:r>
      <w:r>
        <w:rPr>
          <w:rFonts w:asciiTheme="minorEastAsia" w:hAnsiTheme="minorEastAsia"/>
          <w:bCs/>
          <w:szCs w:val="21"/>
        </w:rPr>
        <w:t>5</w:t>
      </w:r>
      <w:r>
        <w:rPr>
          <w:rFonts w:hint="eastAsia" w:asciiTheme="minorEastAsia" w:hAnsiTheme="minorEastAsia"/>
          <w:bCs/>
          <w:szCs w:val="21"/>
        </w:rPr>
        <w:t>000-</w:t>
      </w:r>
      <w:r>
        <w:rPr>
          <w:rFonts w:asciiTheme="minorEastAsia" w:hAnsiTheme="minorEastAsia"/>
          <w:bCs/>
          <w:szCs w:val="21"/>
        </w:rPr>
        <w:t>7</w:t>
      </w:r>
      <w:r>
        <w:rPr>
          <w:rFonts w:hint="eastAsia" w:asciiTheme="minorEastAsia" w:hAnsiTheme="minorEastAsia"/>
          <w:bCs/>
          <w:szCs w:val="21"/>
        </w:rPr>
        <w:t>000元+补助；硕士</w:t>
      </w:r>
      <w:r>
        <w:rPr>
          <w:rFonts w:asciiTheme="minorEastAsia" w:hAnsiTheme="minorEastAsia"/>
          <w:bCs/>
          <w:szCs w:val="21"/>
        </w:rPr>
        <w:t>6</w:t>
      </w:r>
      <w:r>
        <w:rPr>
          <w:rFonts w:hint="eastAsia" w:asciiTheme="minorEastAsia" w:hAnsiTheme="minorEastAsia"/>
          <w:bCs/>
          <w:szCs w:val="21"/>
        </w:rPr>
        <w:t>000-8000元+补助；博士10000</w:t>
      </w:r>
      <w:r>
        <w:rPr>
          <w:rFonts w:asciiTheme="minorEastAsia" w:hAnsiTheme="minorEastAsia"/>
          <w:bCs/>
          <w:szCs w:val="21"/>
        </w:rPr>
        <w:t>-15000+补助</w:t>
      </w:r>
    </w:p>
    <w:p>
      <w:pPr>
        <w:spacing w:line="300" w:lineRule="auto"/>
        <w:ind w:firstLine="420"/>
        <w:jc w:val="lef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201</w:t>
      </w:r>
      <w:r>
        <w:rPr>
          <w:rFonts w:asciiTheme="minorEastAsia" w:hAnsiTheme="minorEastAsia"/>
          <w:bCs/>
          <w:szCs w:val="21"/>
        </w:rPr>
        <w:t>8</w:t>
      </w:r>
      <w:r>
        <w:rPr>
          <w:rFonts w:hint="eastAsia" w:asciiTheme="minorEastAsia" w:hAnsiTheme="minorEastAsia"/>
          <w:bCs/>
          <w:szCs w:val="21"/>
        </w:rPr>
        <w:t>年1月起</w:t>
      </w:r>
      <w:r>
        <w:rPr>
          <w:rFonts w:hint="eastAsia" w:asciiTheme="minorEastAsia" w:hAnsiTheme="minorEastAsia"/>
          <w:color w:val="000000"/>
        </w:rPr>
        <w:t>按所任职的岗位工资标准执行。</w:t>
      </w:r>
    </w:p>
    <w:p>
      <w:pPr>
        <w:spacing w:line="300" w:lineRule="auto"/>
        <w:ind w:firstLine="420"/>
        <w:jc w:val="left"/>
        <w:rPr>
          <w:rFonts w:asciiTheme="minorEastAsia" w:hAnsiTheme="minorEastAsia"/>
          <w:bCs/>
          <w:szCs w:val="21"/>
        </w:rPr>
      </w:pPr>
    </w:p>
    <w:p>
      <w:pPr>
        <w:spacing w:line="300" w:lineRule="auto"/>
        <w:jc w:val="left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详细招聘信息请登录猎聘网进</w:t>
      </w:r>
      <w:r>
        <w:rPr>
          <w:rFonts w:hint="eastAsia" w:asciiTheme="minorEastAsia" w:hAnsiTheme="minorEastAsia"/>
          <w:b/>
          <w:szCs w:val="21"/>
        </w:rPr>
        <w:t>行查询</w:t>
      </w:r>
    </w:p>
    <w:p>
      <w:pPr>
        <w:spacing w:line="30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szCs w:val="21"/>
        </w:rPr>
        <w:t>官方网站：</w:t>
      </w:r>
      <w:bookmarkStart w:id="19" w:name="OLE_LINK4"/>
      <w:bookmarkStart w:id="20" w:name="OLE_LINK2"/>
      <w:r>
        <w:rPr>
          <w:rFonts w:asciiTheme="minorEastAsia" w:hAnsiTheme="minorEastAsia"/>
          <w:bCs/>
          <w:szCs w:val="21"/>
        </w:rPr>
        <w:t>http://www.yuhong.com.c</w:t>
      </w:r>
      <w:r>
        <w:rPr>
          <w:rFonts w:hint="eastAsia" w:asciiTheme="minorEastAsia" w:hAnsiTheme="minorEastAsia"/>
          <w:bCs/>
          <w:szCs w:val="21"/>
        </w:rPr>
        <w:t>n</w:t>
      </w:r>
      <w:bookmarkEnd w:id="19"/>
    </w:p>
    <w:bookmarkEnd w:id="20"/>
    <w:p>
      <w:pPr>
        <w:spacing w:line="300" w:lineRule="auto"/>
        <w:jc w:val="left"/>
        <w:rPr>
          <w:rFonts w:asciiTheme="minorEastAsia" w:hAnsiTheme="minorEastAsia"/>
          <w:bCs/>
          <w:szCs w:val="21"/>
        </w:rPr>
      </w:pPr>
      <w:bookmarkStart w:id="23" w:name="_GoBack"/>
      <w:r>
        <w:rPr>
          <w:rFonts w:hint="eastAsia" w:asciiTheme="minorEastAsia" w:hAnsiTheme="minorEastAsia"/>
          <w:bCs/>
          <w:szCs w:val="21"/>
        </w:rPr>
        <w:t>官方微博：</w:t>
      </w:r>
      <w:r>
        <w:fldChar w:fldCharType="begin"/>
      </w:r>
      <w:r>
        <w:instrText xml:space="preserve"> HYPERLINK "http://weibo.com/dfyuhong" </w:instrText>
      </w:r>
      <w:r>
        <w:fldChar w:fldCharType="separate"/>
      </w:r>
      <w:r>
        <w:rPr>
          <w:rFonts w:asciiTheme="minorEastAsia" w:hAnsiTheme="minorEastAsia"/>
          <w:bCs/>
          <w:szCs w:val="21"/>
        </w:rPr>
        <w:t>http://weibo.com/dfyuhong</w:t>
      </w:r>
      <w:r>
        <w:rPr>
          <w:rFonts w:asciiTheme="minorEastAsia" w:hAnsiTheme="minorEastAsia"/>
          <w:bCs/>
          <w:szCs w:val="21"/>
        </w:rPr>
        <w:fldChar w:fldCharType="end"/>
      </w:r>
    </w:p>
    <w:bookmarkEnd w:id="23"/>
    <w:p>
      <w:pPr>
        <w:spacing w:line="300" w:lineRule="auto"/>
        <w:jc w:val="left"/>
      </w:pPr>
      <w:r>
        <w:rPr>
          <w:rFonts w:hint="eastAsia" w:asciiTheme="minorEastAsia" w:hAnsiTheme="minorEastAsia"/>
          <w:bCs/>
          <w:szCs w:val="21"/>
        </w:rPr>
        <w:t>网申地址：</w:t>
      </w:r>
      <w:bookmarkStart w:id="21" w:name="OLE_LINK14"/>
      <w:bookmarkStart w:id="22" w:name="OLE_LINK11"/>
      <w:r>
        <w:rPr>
          <w:rFonts w:hint="eastAsia"/>
        </w:rPr>
        <w:t>campus.liepin.com/dfyh</w:t>
      </w:r>
      <w:bookmarkEnd w:id="21"/>
    </w:p>
    <w:bookmarkEnd w:id="22"/>
    <w:p>
      <w:pPr>
        <w:spacing w:line="300" w:lineRule="auto"/>
        <w:jc w:val="left"/>
      </w:pPr>
      <w:r>
        <w:rPr>
          <w:rFonts w:hint="eastAsia"/>
        </w:rPr>
        <w:t>简历投递邮箱：</w:t>
      </w:r>
      <w:r>
        <w:fldChar w:fldCharType="begin"/>
      </w:r>
      <w:r>
        <w:instrText xml:space="preserve"> HYPERLINK "mailto:xiaoyuanzhaopin@yuhong.com.cn" </w:instrText>
      </w:r>
      <w:r>
        <w:fldChar w:fldCharType="separate"/>
      </w:r>
      <w:r>
        <w:rPr>
          <w:rStyle w:val="8"/>
          <w:rFonts w:hint="eastAsia" w:asciiTheme="minorEastAsia" w:hAnsiTheme="minorEastAsia"/>
          <w:bCs/>
          <w:szCs w:val="21"/>
        </w:rPr>
        <w:t>xiaoyuanzhaopin@yuhong.com.cn</w:t>
      </w:r>
      <w:r>
        <w:rPr>
          <w:rStyle w:val="8"/>
          <w:rFonts w:hint="eastAsia" w:asciiTheme="minorEastAsia" w:hAnsiTheme="minorEastAsia"/>
          <w:bCs/>
          <w:szCs w:val="21"/>
        </w:rPr>
        <w:fldChar w:fldCharType="end"/>
      </w:r>
      <w:r>
        <w:rPr>
          <w:rFonts w:hint="eastAsia"/>
        </w:rPr>
        <w:t>（简历标题：姓名+岗位名称+工作地点）</w:t>
      </w:r>
    </w:p>
    <w:bookmarkEnd w:id="16"/>
    <w:p>
      <w:pPr>
        <w:spacing w:line="300" w:lineRule="auto"/>
        <w:ind w:firstLine="420"/>
        <w:jc w:val="left"/>
        <w:rPr>
          <w:rFonts w:asciiTheme="minorEastAsia" w:hAnsiTheme="minorEastAsia"/>
          <w:bCs/>
          <w:szCs w:val="21"/>
        </w:rPr>
      </w:pPr>
    </w:p>
    <w:bookmarkEnd w:id="15"/>
    <w:bookmarkEnd w:id="18"/>
    <w:p>
      <w:pPr>
        <w:spacing w:line="300" w:lineRule="auto"/>
        <w:jc w:val="left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10"/>
    <w:p>
      <w:pPr>
        <w:spacing w:line="300" w:lineRule="auto"/>
        <w:jc w:val="left"/>
      </w:pPr>
    </w:p>
    <w:sectPr>
      <w:pgSz w:w="11906" w:h="16838"/>
      <w:pgMar w:top="652" w:right="720" w:bottom="652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58"/>
    <w:rsid w:val="00005619"/>
    <w:rsid w:val="000074FE"/>
    <w:rsid w:val="000331D0"/>
    <w:rsid w:val="000626B5"/>
    <w:rsid w:val="00062F0A"/>
    <w:rsid w:val="00075259"/>
    <w:rsid w:val="00082F7B"/>
    <w:rsid w:val="000908DF"/>
    <w:rsid w:val="000A16D7"/>
    <w:rsid w:val="000A2D33"/>
    <w:rsid w:val="000A4A20"/>
    <w:rsid w:val="000A72B8"/>
    <w:rsid w:val="000B04AD"/>
    <w:rsid w:val="000D1541"/>
    <w:rsid w:val="000D5B9F"/>
    <w:rsid w:val="000D69A5"/>
    <w:rsid w:val="000F0750"/>
    <w:rsid w:val="001032D5"/>
    <w:rsid w:val="00112A44"/>
    <w:rsid w:val="0013114A"/>
    <w:rsid w:val="00131AFD"/>
    <w:rsid w:val="0013386E"/>
    <w:rsid w:val="00137AE2"/>
    <w:rsid w:val="00146CA3"/>
    <w:rsid w:val="00151C2B"/>
    <w:rsid w:val="00176424"/>
    <w:rsid w:val="001870DF"/>
    <w:rsid w:val="001B0E4E"/>
    <w:rsid w:val="001C2165"/>
    <w:rsid w:val="001D5691"/>
    <w:rsid w:val="001E4A64"/>
    <w:rsid w:val="001F45FF"/>
    <w:rsid w:val="002029B5"/>
    <w:rsid w:val="00213F38"/>
    <w:rsid w:val="0021584B"/>
    <w:rsid w:val="00215E27"/>
    <w:rsid w:val="00225021"/>
    <w:rsid w:val="0024290D"/>
    <w:rsid w:val="00252D5F"/>
    <w:rsid w:val="00264BE5"/>
    <w:rsid w:val="00297FE6"/>
    <w:rsid w:val="002D1207"/>
    <w:rsid w:val="00300544"/>
    <w:rsid w:val="00330CFA"/>
    <w:rsid w:val="003346B3"/>
    <w:rsid w:val="00334745"/>
    <w:rsid w:val="00341769"/>
    <w:rsid w:val="003737E4"/>
    <w:rsid w:val="00373B47"/>
    <w:rsid w:val="003758E7"/>
    <w:rsid w:val="003A5C29"/>
    <w:rsid w:val="003D7197"/>
    <w:rsid w:val="003E2D2D"/>
    <w:rsid w:val="003E3617"/>
    <w:rsid w:val="003F44B3"/>
    <w:rsid w:val="00407BAC"/>
    <w:rsid w:val="00417018"/>
    <w:rsid w:val="00430E43"/>
    <w:rsid w:val="00467389"/>
    <w:rsid w:val="00473610"/>
    <w:rsid w:val="004742B1"/>
    <w:rsid w:val="00486260"/>
    <w:rsid w:val="004904B5"/>
    <w:rsid w:val="004915AA"/>
    <w:rsid w:val="00491F55"/>
    <w:rsid w:val="004E4EF1"/>
    <w:rsid w:val="004E51A4"/>
    <w:rsid w:val="004E7A1A"/>
    <w:rsid w:val="004F53B4"/>
    <w:rsid w:val="005027B6"/>
    <w:rsid w:val="00513ACE"/>
    <w:rsid w:val="0052159C"/>
    <w:rsid w:val="005533D6"/>
    <w:rsid w:val="00553BFF"/>
    <w:rsid w:val="005547A1"/>
    <w:rsid w:val="005549B9"/>
    <w:rsid w:val="00565DDA"/>
    <w:rsid w:val="005668D1"/>
    <w:rsid w:val="005742EE"/>
    <w:rsid w:val="00577F3B"/>
    <w:rsid w:val="00580B52"/>
    <w:rsid w:val="00583130"/>
    <w:rsid w:val="00587B6D"/>
    <w:rsid w:val="005970F2"/>
    <w:rsid w:val="005A2F6C"/>
    <w:rsid w:val="005A543A"/>
    <w:rsid w:val="005C1A00"/>
    <w:rsid w:val="005D7B83"/>
    <w:rsid w:val="005E4B54"/>
    <w:rsid w:val="006051B6"/>
    <w:rsid w:val="00606DD0"/>
    <w:rsid w:val="0061123C"/>
    <w:rsid w:val="00621257"/>
    <w:rsid w:val="00623C74"/>
    <w:rsid w:val="0063288E"/>
    <w:rsid w:val="00644A88"/>
    <w:rsid w:val="00650BBB"/>
    <w:rsid w:val="00650EA8"/>
    <w:rsid w:val="006553FB"/>
    <w:rsid w:val="00662A91"/>
    <w:rsid w:val="0066533A"/>
    <w:rsid w:val="0068458E"/>
    <w:rsid w:val="006860D0"/>
    <w:rsid w:val="006A2649"/>
    <w:rsid w:val="006A4405"/>
    <w:rsid w:val="006D40C9"/>
    <w:rsid w:val="006D47A3"/>
    <w:rsid w:val="006E1C1E"/>
    <w:rsid w:val="006F0C2C"/>
    <w:rsid w:val="006F191A"/>
    <w:rsid w:val="006F604A"/>
    <w:rsid w:val="00724D8E"/>
    <w:rsid w:val="007369C9"/>
    <w:rsid w:val="00755BA2"/>
    <w:rsid w:val="00763D57"/>
    <w:rsid w:val="0079011B"/>
    <w:rsid w:val="007A6D08"/>
    <w:rsid w:val="007C2B6C"/>
    <w:rsid w:val="007C497C"/>
    <w:rsid w:val="007D7FAC"/>
    <w:rsid w:val="007E58FF"/>
    <w:rsid w:val="007E6D54"/>
    <w:rsid w:val="00801A75"/>
    <w:rsid w:val="00842334"/>
    <w:rsid w:val="00847851"/>
    <w:rsid w:val="00847FF2"/>
    <w:rsid w:val="00856BA1"/>
    <w:rsid w:val="00867631"/>
    <w:rsid w:val="00875FC1"/>
    <w:rsid w:val="0088576D"/>
    <w:rsid w:val="0089043B"/>
    <w:rsid w:val="0089244A"/>
    <w:rsid w:val="008968CF"/>
    <w:rsid w:val="008A1B1C"/>
    <w:rsid w:val="008A5A7F"/>
    <w:rsid w:val="008B06D0"/>
    <w:rsid w:val="008B2AD8"/>
    <w:rsid w:val="008D3E8F"/>
    <w:rsid w:val="008D579E"/>
    <w:rsid w:val="008F5B7B"/>
    <w:rsid w:val="008F6045"/>
    <w:rsid w:val="0091307C"/>
    <w:rsid w:val="009222C2"/>
    <w:rsid w:val="00922F9A"/>
    <w:rsid w:val="00924609"/>
    <w:rsid w:val="00934709"/>
    <w:rsid w:val="00937358"/>
    <w:rsid w:val="00975C7A"/>
    <w:rsid w:val="009770EE"/>
    <w:rsid w:val="00986F4F"/>
    <w:rsid w:val="009A071F"/>
    <w:rsid w:val="009B74BE"/>
    <w:rsid w:val="009B7E7A"/>
    <w:rsid w:val="009C0156"/>
    <w:rsid w:val="009C79C9"/>
    <w:rsid w:val="009D02E0"/>
    <w:rsid w:val="00A10F08"/>
    <w:rsid w:val="00A16EA7"/>
    <w:rsid w:val="00A20E55"/>
    <w:rsid w:val="00A42C6F"/>
    <w:rsid w:val="00A63733"/>
    <w:rsid w:val="00A655A8"/>
    <w:rsid w:val="00A67824"/>
    <w:rsid w:val="00A84DA4"/>
    <w:rsid w:val="00A93863"/>
    <w:rsid w:val="00AB0D4E"/>
    <w:rsid w:val="00AB2B03"/>
    <w:rsid w:val="00AD2400"/>
    <w:rsid w:val="00AD5E46"/>
    <w:rsid w:val="00B02CEC"/>
    <w:rsid w:val="00B359F1"/>
    <w:rsid w:val="00B37911"/>
    <w:rsid w:val="00B511F8"/>
    <w:rsid w:val="00B51B6B"/>
    <w:rsid w:val="00B54C56"/>
    <w:rsid w:val="00B55075"/>
    <w:rsid w:val="00B56F23"/>
    <w:rsid w:val="00B62C7C"/>
    <w:rsid w:val="00B65DAB"/>
    <w:rsid w:val="00B94038"/>
    <w:rsid w:val="00B97883"/>
    <w:rsid w:val="00BA7920"/>
    <w:rsid w:val="00BC0E30"/>
    <w:rsid w:val="00BC3097"/>
    <w:rsid w:val="00BD42EB"/>
    <w:rsid w:val="00BE3520"/>
    <w:rsid w:val="00BE5023"/>
    <w:rsid w:val="00BF2981"/>
    <w:rsid w:val="00BF33CA"/>
    <w:rsid w:val="00C102BF"/>
    <w:rsid w:val="00C171ED"/>
    <w:rsid w:val="00C2673A"/>
    <w:rsid w:val="00C37CEA"/>
    <w:rsid w:val="00C401BB"/>
    <w:rsid w:val="00C6112B"/>
    <w:rsid w:val="00CC3403"/>
    <w:rsid w:val="00CD030D"/>
    <w:rsid w:val="00CD2B1F"/>
    <w:rsid w:val="00CD2E39"/>
    <w:rsid w:val="00CE28E1"/>
    <w:rsid w:val="00D050E2"/>
    <w:rsid w:val="00D106D8"/>
    <w:rsid w:val="00D200B5"/>
    <w:rsid w:val="00D61C11"/>
    <w:rsid w:val="00D82205"/>
    <w:rsid w:val="00D87C6D"/>
    <w:rsid w:val="00DD41B7"/>
    <w:rsid w:val="00DE1C00"/>
    <w:rsid w:val="00DE65D4"/>
    <w:rsid w:val="00E076ED"/>
    <w:rsid w:val="00E416B2"/>
    <w:rsid w:val="00E5348A"/>
    <w:rsid w:val="00E72BF0"/>
    <w:rsid w:val="00E763A6"/>
    <w:rsid w:val="00E83F05"/>
    <w:rsid w:val="00E84976"/>
    <w:rsid w:val="00E91725"/>
    <w:rsid w:val="00E91A51"/>
    <w:rsid w:val="00EA65E7"/>
    <w:rsid w:val="00EA6C13"/>
    <w:rsid w:val="00EC3610"/>
    <w:rsid w:val="00ED21B4"/>
    <w:rsid w:val="00EE55E4"/>
    <w:rsid w:val="00EE7C4B"/>
    <w:rsid w:val="00F0641B"/>
    <w:rsid w:val="00F175F2"/>
    <w:rsid w:val="00F254F1"/>
    <w:rsid w:val="00F46822"/>
    <w:rsid w:val="00F51518"/>
    <w:rsid w:val="00F53AEB"/>
    <w:rsid w:val="00F71B1D"/>
    <w:rsid w:val="00F75AE0"/>
    <w:rsid w:val="00F80E6E"/>
    <w:rsid w:val="00FE7A1E"/>
    <w:rsid w:val="332668EC"/>
    <w:rsid w:val="6753501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397</Words>
  <Characters>2266</Characters>
  <Lines>18</Lines>
  <Paragraphs>5</Paragraphs>
  <ScaleCrop>false</ScaleCrop>
  <LinksUpToDate>false</LinksUpToDate>
  <CharactersWithSpaces>2658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2016-09-09T07:23:00Z</dcterms:created>
  <dc:creator>崔姝</dc:creator>
  <cp:lastModifiedBy>Administrator</cp:lastModifiedBy>
  <cp:lastPrinted>2014-04-30T02:18:00Z</cp:lastPrinted>
  <dcterms:modified xsi:type="dcterms:W3CDTF">2016-10-09T09:43:00Z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