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65C" w:rsidRPr="00135D46" w:rsidRDefault="008472C7" w:rsidP="003C53B2">
      <w:pPr>
        <w:widowControl/>
        <w:spacing w:beforeLines="100" w:afterLines="100" w:line="360" w:lineRule="auto"/>
        <w:jc w:val="center"/>
        <w:rPr>
          <w:rFonts w:ascii="方正小标宋_GBK" w:eastAsia="方正小标宋_GBK" w:hAnsi="宋体"/>
          <w:bCs/>
          <w:kern w:val="0"/>
          <w:sz w:val="36"/>
          <w:szCs w:val="36"/>
        </w:rPr>
      </w:pPr>
      <w:r w:rsidRPr="00135D46">
        <w:rPr>
          <w:rFonts w:ascii="方正小标宋_GBK" w:eastAsia="方正小标宋_GBK" w:hAnsi="宋体" w:hint="eastAsia"/>
          <w:bCs/>
          <w:kern w:val="0"/>
          <w:sz w:val="36"/>
          <w:szCs w:val="36"/>
        </w:rPr>
        <w:t>苏州大学</w:t>
      </w:r>
      <w:r w:rsidRPr="000A58BA">
        <w:rPr>
          <w:rFonts w:ascii="方正小标宋_GBK" w:eastAsia="方正小标宋_GBK" w:hAnsi="宋体" w:hint="eastAsia"/>
          <w:bCs/>
          <w:kern w:val="0"/>
          <w:sz w:val="36"/>
          <w:szCs w:val="36"/>
        </w:rPr>
        <w:t>工商管理</w:t>
      </w:r>
      <w:r w:rsidRPr="00135D46">
        <w:rPr>
          <w:rFonts w:ascii="方正小标宋_GBK" w:eastAsia="方正小标宋_GBK" w:hAnsi="宋体" w:hint="eastAsia"/>
          <w:bCs/>
          <w:kern w:val="0"/>
          <w:sz w:val="36"/>
          <w:szCs w:val="36"/>
        </w:rPr>
        <w:t>辅修专业招</w:t>
      </w:r>
      <w:r w:rsidRPr="00135D46">
        <w:rPr>
          <w:rFonts w:ascii="方正小标宋_GBK" w:eastAsia="方正小标宋_GBK" w:hAnsi="宋体"/>
          <w:bCs/>
          <w:kern w:val="0"/>
          <w:sz w:val="36"/>
          <w:szCs w:val="36"/>
        </w:rPr>
        <w:t>生简章</w:t>
      </w:r>
    </w:p>
    <w:p w:rsidR="0029065C" w:rsidRDefault="008472C7" w:rsidP="003C53B2">
      <w:pPr>
        <w:spacing w:beforeLines="50" w:afterLines="50" w:line="360" w:lineRule="auto"/>
        <w:rPr>
          <w:rFonts w:ascii="仿宋" w:eastAsia="仿宋" w:hAnsi="仿宋"/>
          <w:b/>
          <w:sz w:val="28"/>
          <w:szCs w:val="28"/>
        </w:rPr>
      </w:pPr>
      <w:r>
        <w:rPr>
          <w:rFonts w:ascii="仿宋" w:eastAsia="仿宋" w:hAnsi="仿宋" w:hint="eastAsia"/>
          <w:b/>
          <w:sz w:val="28"/>
          <w:szCs w:val="28"/>
        </w:rPr>
        <w:t>一、专业介绍</w:t>
      </w:r>
    </w:p>
    <w:p w:rsidR="0029065C" w:rsidRPr="00135D46" w:rsidRDefault="008472C7" w:rsidP="00135D46">
      <w:pPr>
        <w:spacing w:line="360" w:lineRule="auto"/>
        <w:ind w:firstLineChars="200" w:firstLine="560"/>
        <w:rPr>
          <w:rFonts w:ascii="仿宋" w:eastAsia="仿宋" w:hAnsi="仿宋"/>
          <w:color w:val="000000" w:themeColor="text1"/>
          <w:sz w:val="28"/>
          <w:szCs w:val="28"/>
        </w:rPr>
      </w:pPr>
      <w:r w:rsidRPr="00135D46">
        <w:rPr>
          <w:rFonts w:ascii="仿宋" w:eastAsia="仿宋" w:hAnsi="仿宋"/>
          <w:color w:val="000000" w:themeColor="text1"/>
          <w:sz w:val="28"/>
          <w:szCs w:val="28"/>
        </w:rPr>
        <w:t>工商管理是研究工商企业经济管理的基本</w:t>
      </w:r>
      <w:hyperlink r:id="rId7" w:tgtFrame="_blank" w:history="1">
        <w:r w:rsidRPr="00135D46">
          <w:rPr>
            <w:rFonts w:ascii="仿宋" w:eastAsia="仿宋" w:hAnsi="仿宋"/>
            <w:color w:val="000000" w:themeColor="text1"/>
            <w:sz w:val="28"/>
            <w:szCs w:val="28"/>
          </w:rPr>
          <w:t>理论</w:t>
        </w:r>
      </w:hyperlink>
      <w:r w:rsidRPr="00135D46">
        <w:rPr>
          <w:rFonts w:ascii="仿宋" w:eastAsia="仿宋" w:hAnsi="仿宋"/>
          <w:color w:val="000000" w:themeColor="text1"/>
          <w:sz w:val="28"/>
          <w:szCs w:val="28"/>
        </w:rPr>
        <w:t>和一般方法的学科，它依据</w:t>
      </w:r>
      <w:hyperlink r:id="rId8" w:tgtFrame="_blank" w:history="1">
        <w:r w:rsidRPr="00135D46">
          <w:rPr>
            <w:rFonts w:ascii="仿宋" w:eastAsia="仿宋" w:hAnsi="仿宋"/>
            <w:color w:val="000000" w:themeColor="text1"/>
            <w:sz w:val="28"/>
            <w:szCs w:val="28"/>
          </w:rPr>
          <w:t>管理学</w:t>
        </w:r>
      </w:hyperlink>
      <w:r w:rsidRPr="00135D46">
        <w:rPr>
          <w:rFonts w:ascii="仿宋" w:eastAsia="仿宋" w:hAnsi="仿宋"/>
          <w:color w:val="000000" w:themeColor="text1"/>
          <w:sz w:val="28"/>
          <w:szCs w:val="28"/>
        </w:rPr>
        <w:t>、</w:t>
      </w:r>
      <w:hyperlink r:id="rId9" w:tgtFrame="_blank" w:history="1">
        <w:r w:rsidRPr="00135D46">
          <w:rPr>
            <w:rFonts w:ascii="仿宋" w:eastAsia="仿宋" w:hAnsi="仿宋"/>
            <w:color w:val="000000" w:themeColor="text1"/>
            <w:sz w:val="28"/>
            <w:szCs w:val="28"/>
          </w:rPr>
          <w:t>经济学</w:t>
        </w:r>
      </w:hyperlink>
      <w:r w:rsidRPr="00135D46">
        <w:rPr>
          <w:rFonts w:ascii="仿宋" w:eastAsia="仿宋" w:hAnsi="仿宋"/>
          <w:color w:val="000000" w:themeColor="text1"/>
          <w:sz w:val="28"/>
          <w:szCs w:val="28"/>
        </w:rPr>
        <w:t>的基本理论，通过运用现代管理的</w:t>
      </w:r>
      <w:hyperlink r:id="rId10" w:tgtFrame="_blank" w:history="1">
        <w:r w:rsidRPr="00135D46">
          <w:rPr>
            <w:rFonts w:ascii="仿宋" w:eastAsia="仿宋" w:hAnsi="仿宋"/>
            <w:color w:val="000000" w:themeColor="text1"/>
            <w:sz w:val="28"/>
            <w:szCs w:val="28"/>
          </w:rPr>
          <w:t>方法</w:t>
        </w:r>
      </w:hyperlink>
      <w:r w:rsidRPr="00135D46">
        <w:rPr>
          <w:rFonts w:ascii="仿宋" w:eastAsia="仿宋" w:hAnsi="仿宋"/>
          <w:color w:val="000000" w:themeColor="text1"/>
          <w:sz w:val="28"/>
          <w:szCs w:val="28"/>
        </w:rPr>
        <w:t>和手段来进行有效的管理与经营决策，以保证工商企业的生存和持续发展。通过理论学习和社会实践，本专业的毕业生可以从事行政管理、人力资源管理、市场营销、运营管理、供应链管理、质量管理、财务管理等岗位的工作，也可以去科研机构从事研究工作。</w:t>
      </w:r>
    </w:p>
    <w:p w:rsidR="0029065C" w:rsidRPr="00135D46" w:rsidRDefault="008472C7" w:rsidP="00135D46">
      <w:pPr>
        <w:spacing w:line="360" w:lineRule="auto"/>
        <w:ind w:firstLineChars="200" w:firstLine="560"/>
        <w:rPr>
          <w:rFonts w:ascii="仿宋" w:eastAsia="仿宋" w:hAnsi="仿宋"/>
          <w:color w:val="000000" w:themeColor="text1"/>
          <w:sz w:val="28"/>
          <w:szCs w:val="28"/>
        </w:rPr>
      </w:pPr>
      <w:r w:rsidRPr="00135D46">
        <w:rPr>
          <w:rFonts w:ascii="仿宋" w:eastAsia="仿宋" w:hAnsi="仿宋"/>
          <w:color w:val="000000" w:themeColor="text1"/>
          <w:sz w:val="28"/>
          <w:szCs w:val="28"/>
        </w:rPr>
        <w:t>本专业为江苏省“十二五”重点类专业，师资力量雄厚，学科齐全，教学成果丰硕，在管理学专业拥有学士、硕士、博士以及MBA等不同层次的学位授予权，并且拥有企业管理博士后流动站。现拥有专职教师22名，其中教授5名、副教授15名、讲师2名。师资队伍中以高级职称为主，年龄以中青年为主，拥有博士学位的比例达63.6%。学科带头人是教育部优秀青年教师资助计划对象、江苏省青蓝工程中青年学科带头人和教育部新世纪优秀人才支持计划对象。教学条件先进，在硬件方面，多媒体教室普及，图书资料丰富，教学实验设备精良，教学实习基地不断更新拓展。在教学软件方面，近年来投入较多，有效支持学生专业技能的培养。</w:t>
      </w:r>
    </w:p>
    <w:p w:rsidR="0029065C" w:rsidRDefault="008472C7" w:rsidP="003C53B2">
      <w:pPr>
        <w:spacing w:beforeLines="50" w:afterLines="50" w:line="360" w:lineRule="auto"/>
        <w:rPr>
          <w:rFonts w:ascii="仿宋" w:eastAsia="仿宋" w:hAnsi="仿宋"/>
          <w:b/>
          <w:sz w:val="28"/>
          <w:szCs w:val="28"/>
        </w:rPr>
      </w:pPr>
      <w:r>
        <w:rPr>
          <w:rFonts w:ascii="仿宋" w:eastAsia="仿宋" w:hAnsi="仿宋" w:hint="eastAsia"/>
          <w:b/>
          <w:sz w:val="28"/>
          <w:szCs w:val="28"/>
        </w:rPr>
        <w:t>二、培养目标</w:t>
      </w:r>
    </w:p>
    <w:p w:rsidR="0029065C" w:rsidRPr="00135D46" w:rsidRDefault="008472C7" w:rsidP="00135D46">
      <w:pPr>
        <w:spacing w:line="360" w:lineRule="auto"/>
        <w:ind w:firstLineChars="200" w:firstLine="560"/>
        <w:rPr>
          <w:rFonts w:ascii="仿宋" w:eastAsia="仿宋" w:hAnsi="仿宋"/>
          <w:color w:val="000000" w:themeColor="text1"/>
          <w:sz w:val="28"/>
          <w:szCs w:val="28"/>
        </w:rPr>
      </w:pPr>
      <w:r w:rsidRPr="00135D46">
        <w:rPr>
          <w:rFonts w:ascii="仿宋" w:eastAsia="仿宋" w:hAnsi="仿宋" w:hint="eastAsia"/>
          <w:color w:val="000000" w:themeColor="text1"/>
          <w:sz w:val="28"/>
          <w:szCs w:val="28"/>
        </w:rPr>
        <w:t>培养德智体全面发展，在学</w:t>
      </w:r>
      <w:r w:rsidR="00857700">
        <w:rPr>
          <w:rFonts w:ascii="仿宋" w:eastAsia="仿宋" w:hAnsi="仿宋" w:hint="eastAsia"/>
          <w:color w:val="000000" w:themeColor="text1"/>
          <w:sz w:val="28"/>
          <w:szCs w:val="28"/>
        </w:rPr>
        <w:t>习</w:t>
      </w:r>
      <w:r w:rsidRPr="00135D46">
        <w:rPr>
          <w:rFonts w:ascii="仿宋" w:eastAsia="仿宋" w:hAnsi="仿宋" w:hint="eastAsia"/>
          <w:color w:val="000000" w:themeColor="text1"/>
          <w:sz w:val="28"/>
          <w:szCs w:val="28"/>
        </w:rPr>
        <w:t>第一专业基础上，同时具备经济、管理、法律特别是企业管理方面的知识和能力，能在企业、事业单位和政府部门从事教学、科研和管理工作的工商管理高级复合人才。</w:t>
      </w:r>
    </w:p>
    <w:p w:rsidR="0029065C" w:rsidRDefault="0029065C">
      <w:pPr>
        <w:rPr>
          <w:rFonts w:ascii="仿宋" w:eastAsia="仿宋" w:hAnsi="仿宋"/>
          <w:color w:val="FF0000"/>
          <w:sz w:val="28"/>
          <w:szCs w:val="28"/>
        </w:rPr>
      </w:pPr>
    </w:p>
    <w:p w:rsidR="0029065C" w:rsidRDefault="008472C7" w:rsidP="003C53B2">
      <w:pPr>
        <w:spacing w:beforeLines="50" w:afterLines="50" w:line="360" w:lineRule="auto"/>
        <w:rPr>
          <w:rFonts w:ascii="仿宋" w:eastAsia="仿宋" w:hAnsi="仿宋"/>
          <w:b/>
          <w:sz w:val="28"/>
          <w:szCs w:val="28"/>
        </w:rPr>
      </w:pPr>
      <w:r>
        <w:rPr>
          <w:rFonts w:ascii="仿宋" w:eastAsia="仿宋" w:hAnsi="仿宋" w:hint="eastAsia"/>
          <w:b/>
          <w:sz w:val="28"/>
          <w:szCs w:val="28"/>
        </w:rPr>
        <w:lastRenderedPageBreak/>
        <w:t>三、招</w:t>
      </w:r>
      <w:r>
        <w:rPr>
          <w:rFonts w:ascii="仿宋" w:eastAsia="仿宋" w:hAnsi="仿宋"/>
          <w:b/>
          <w:sz w:val="28"/>
          <w:szCs w:val="28"/>
        </w:rPr>
        <w:t>生</w:t>
      </w:r>
      <w:r>
        <w:rPr>
          <w:rFonts w:ascii="仿宋" w:eastAsia="仿宋" w:hAnsi="仿宋" w:hint="eastAsia"/>
          <w:b/>
          <w:sz w:val="28"/>
          <w:szCs w:val="28"/>
        </w:rPr>
        <w:t>方</w:t>
      </w:r>
      <w:r>
        <w:rPr>
          <w:rFonts w:ascii="仿宋" w:eastAsia="仿宋" w:hAnsi="仿宋"/>
          <w:b/>
          <w:sz w:val="28"/>
          <w:szCs w:val="28"/>
        </w:rPr>
        <w:t>案</w:t>
      </w:r>
    </w:p>
    <w:p w:rsidR="0029065C" w:rsidRPr="00135D46" w:rsidRDefault="008472C7" w:rsidP="00135D46">
      <w:pPr>
        <w:spacing w:line="360" w:lineRule="auto"/>
        <w:jc w:val="left"/>
        <w:rPr>
          <w:rFonts w:ascii="仿宋" w:eastAsia="仿宋" w:hAnsi="仿宋"/>
          <w:b/>
          <w:bCs/>
          <w:sz w:val="28"/>
          <w:szCs w:val="28"/>
        </w:rPr>
      </w:pPr>
      <w:r w:rsidRPr="00135D46">
        <w:rPr>
          <w:rFonts w:ascii="仿宋" w:eastAsia="仿宋" w:hAnsi="仿宋" w:hint="eastAsia"/>
          <w:b/>
          <w:bCs/>
          <w:sz w:val="28"/>
          <w:szCs w:val="28"/>
        </w:rPr>
        <w:t>1．招</w:t>
      </w:r>
      <w:r w:rsidRPr="00135D46">
        <w:rPr>
          <w:rFonts w:ascii="仿宋" w:eastAsia="仿宋" w:hAnsi="仿宋"/>
          <w:b/>
          <w:bCs/>
          <w:sz w:val="28"/>
          <w:szCs w:val="28"/>
        </w:rPr>
        <w:t>生</w:t>
      </w:r>
      <w:r w:rsidRPr="00135D46">
        <w:rPr>
          <w:rFonts w:ascii="仿宋" w:eastAsia="仿宋" w:hAnsi="仿宋" w:hint="eastAsia"/>
          <w:b/>
          <w:bCs/>
          <w:sz w:val="28"/>
          <w:szCs w:val="28"/>
        </w:rPr>
        <w:t>对</w:t>
      </w:r>
      <w:r w:rsidRPr="00135D46">
        <w:rPr>
          <w:rFonts w:ascii="仿宋" w:eastAsia="仿宋" w:hAnsi="仿宋"/>
          <w:b/>
          <w:bCs/>
          <w:sz w:val="28"/>
          <w:szCs w:val="28"/>
        </w:rPr>
        <w:t>象及条件</w:t>
      </w:r>
    </w:p>
    <w:p w:rsidR="0029065C" w:rsidRDefault="008472C7" w:rsidP="00EF002D">
      <w:pPr>
        <w:spacing w:line="384"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w:t>
      </w:r>
      <w:r>
        <w:rPr>
          <w:rFonts w:ascii="仿宋" w:eastAsia="仿宋" w:hAnsi="仿宋"/>
          <w:color w:val="000000" w:themeColor="text1"/>
          <w:sz w:val="28"/>
          <w:szCs w:val="28"/>
        </w:rPr>
        <w:t>1</w:t>
      </w:r>
      <w:r>
        <w:rPr>
          <w:rFonts w:ascii="仿宋" w:eastAsia="仿宋" w:hAnsi="仿宋" w:hint="eastAsia"/>
          <w:color w:val="000000" w:themeColor="text1"/>
          <w:sz w:val="28"/>
          <w:szCs w:val="28"/>
        </w:rPr>
        <w:t>）</w:t>
      </w:r>
      <w:r>
        <w:rPr>
          <w:rFonts w:ascii="仿宋" w:eastAsia="仿宋" w:hAnsi="仿宋"/>
          <w:color w:val="000000" w:themeColor="text1"/>
          <w:sz w:val="28"/>
          <w:szCs w:val="28"/>
        </w:rPr>
        <w:t>苏州大学普通高等教育本科在籍</w:t>
      </w:r>
      <w:r>
        <w:rPr>
          <w:rFonts w:ascii="仿宋" w:eastAsia="仿宋" w:hAnsi="仿宋" w:hint="eastAsia"/>
          <w:color w:val="000000" w:themeColor="text1"/>
          <w:sz w:val="28"/>
          <w:szCs w:val="28"/>
        </w:rPr>
        <w:t>在校</w:t>
      </w:r>
      <w:r>
        <w:rPr>
          <w:rFonts w:ascii="仿宋" w:eastAsia="仿宋" w:hAnsi="仿宋"/>
          <w:color w:val="000000" w:themeColor="text1"/>
          <w:sz w:val="28"/>
          <w:szCs w:val="28"/>
        </w:rPr>
        <w:t>学生；</w:t>
      </w:r>
    </w:p>
    <w:p w:rsidR="0029065C" w:rsidRDefault="008472C7" w:rsidP="00EF002D">
      <w:pPr>
        <w:spacing w:line="384"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color w:val="000000" w:themeColor="text1"/>
          <w:sz w:val="28"/>
          <w:szCs w:val="28"/>
        </w:rPr>
        <w:t>学有余力的学生。学生主修专业所有已修课程学分绩点均</w:t>
      </w:r>
      <w:r>
        <w:rPr>
          <w:rFonts w:ascii="仿宋" w:eastAsia="仿宋" w:hAnsi="仿宋" w:hint="eastAsia"/>
          <w:color w:val="000000" w:themeColor="text1"/>
          <w:sz w:val="28"/>
          <w:szCs w:val="28"/>
        </w:rPr>
        <w:t>须</w:t>
      </w:r>
      <w:r>
        <w:rPr>
          <w:rFonts w:ascii="仿宋" w:eastAsia="仿宋" w:hAnsi="仿宋"/>
          <w:color w:val="000000" w:themeColor="text1"/>
          <w:sz w:val="28"/>
          <w:szCs w:val="28"/>
        </w:rPr>
        <w:t>达到1.0及以上</w:t>
      </w:r>
      <w:r>
        <w:rPr>
          <w:rFonts w:ascii="仿宋" w:eastAsia="仿宋" w:hAnsi="仿宋" w:hint="eastAsia"/>
          <w:color w:val="000000" w:themeColor="text1"/>
          <w:sz w:val="28"/>
          <w:szCs w:val="28"/>
        </w:rPr>
        <w:t>，</w:t>
      </w:r>
      <w:r>
        <w:rPr>
          <w:rFonts w:ascii="仿宋" w:eastAsia="仿宋" w:hAnsi="仿宋"/>
          <w:color w:val="000000" w:themeColor="text1"/>
          <w:sz w:val="28"/>
          <w:szCs w:val="28"/>
        </w:rPr>
        <w:t>记录等级的课程达D及以上等级，且申请时必修课程无</w:t>
      </w:r>
      <w:r>
        <w:rPr>
          <w:rFonts w:ascii="仿宋" w:eastAsia="仿宋" w:hAnsi="仿宋" w:hint="eastAsia"/>
          <w:color w:val="000000" w:themeColor="text1"/>
          <w:sz w:val="28"/>
          <w:szCs w:val="28"/>
        </w:rPr>
        <w:t>“</w:t>
      </w:r>
      <w:r>
        <w:rPr>
          <w:rFonts w:ascii="仿宋" w:eastAsia="仿宋" w:hAnsi="仿宋"/>
          <w:color w:val="000000" w:themeColor="text1"/>
          <w:sz w:val="28"/>
          <w:szCs w:val="28"/>
        </w:rPr>
        <w:t>弃考</w:t>
      </w:r>
      <w:r>
        <w:rPr>
          <w:rFonts w:ascii="仿宋" w:eastAsia="仿宋" w:hAnsi="仿宋" w:hint="eastAsia"/>
          <w:color w:val="000000" w:themeColor="text1"/>
          <w:sz w:val="28"/>
          <w:szCs w:val="28"/>
        </w:rPr>
        <w:t>”</w:t>
      </w:r>
      <w:r w:rsidR="00D047C1">
        <w:rPr>
          <w:rFonts w:ascii="仿宋" w:eastAsia="仿宋" w:hAnsi="仿宋" w:hint="eastAsia"/>
          <w:color w:val="000000" w:themeColor="text1"/>
          <w:sz w:val="28"/>
          <w:szCs w:val="28"/>
        </w:rPr>
        <w:t>;</w:t>
      </w:r>
    </w:p>
    <w:p w:rsidR="0029065C" w:rsidRPr="00135D46" w:rsidRDefault="008472C7" w:rsidP="00EF002D">
      <w:pPr>
        <w:spacing w:line="384"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（3）申请的辅修</w:t>
      </w:r>
      <w:r>
        <w:rPr>
          <w:rFonts w:ascii="仿宋" w:eastAsia="仿宋" w:hAnsi="仿宋"/>
          <w:color w:val="000000" w:themeColor="text1"/>
          <w:sz w:val="28"/>
          <w:szCs w:val="28"/>
        </w:rPr>
        <w:t>专业不得隶属于正在修读的主修专业所属</w:t>
      </w:r>
      <w:r>
        <w:rPr>
          <w:rFonts w:ascii="仿宋" w:eastAsia="仿宋" w:hAnsi="仿宋" w:hint="eastAsia"/>
          <w:color w:val="000000" w:themeColor="text1"/>
          <w:sz w:val="28"/>
          <w:szCs w:val="28"/>
        </w:rPr>
        <w:t>专业大类</w:t>
      </w:r>
      <w:r>
        <w:rPr>
          <w:rFonts w:ascii="仿宋" w:eastAsia="仿宋" w:hAnsi="仿宋"/>
          <w:color w:val="000000" w:themeColor="text1"/>
          <w:sz w:val="28"/>
          <w:szCs w:val="28"/>
        </w:rPr>
        <w:t>。</w:t>
      </w:r>
    </w:p>
    <w:p w:rsidR="0029065C" w:rsidRPr="00135D46" w:rsidRDefault="008472C7" w:rsidP="00135D46">
      <w:pPr>
        <w:spacing w:line="360" w:lineRule="auto"/>
        <w:jc w:val="left"/>
        <w:rPr>
          <w:rFonts w:ascii="仿宋" w:eastAsia="仿宋" w:hAnsi="仿宋"/>
          <w:b/>
          <w:bCs/>
          <w:sz w:val="28"/>
          <w:szCs w:val="28"/>
        </w:rPr>
      </w:pPr>
      <w:r w:rsidRPr="00135D46">
        <w:rPr>
          <w:rFonts w:ascii="仿宋" w:eastAsia="仿宋" w:hAnsi="仿宋"/>
          <w:b/>
          <w:bCs/>
          <w:sz w:val="28"/>
          <w:szCs w:val="28"/>
        </w:rPr>
        <w:t>2</w:t>
      </w:r>
      <w:r w:rsidRPr="00135D46">
        <w:rPr>
          <w:rFonts w:ascii="仿宋" w:eastAsia="仿宋" w:hAnsi="仿宋" w:hint="eastAsia"/>
          <w:b/>
          <w:bCs/>
          <w:sz w:val="28"/>
          <w:szCs w:val="28"/>
        </w:rPr>
        <w:t>．招</w:t>
      </w:r>
      <w:r w:rsidRPr="00135D46">
        <w:rPr>
          <w:rFonts w:ascii="仿宋" w:eastAsia="仿宋" w:hAnsi="仿宋"/>
          <w:b/>
          <w:bCs/>
          <w:sz w:val="28"/>
          <w:szCs w:val="28"/>
        </w:rPr>
        <w:t>生人数</w:t>
      </w:r>
      <w:r w:rsidRPr="00135D46">
        <w:rPr>
          <w:rFonts w:ascii="仿宋" w:eastAsia="仿宋" w:hAnsi="仿宋" w:hint="eastAsia"/>
          <w:b/>
          <w:bCs/>
          <w:sz w:val="28"/>
          <w:szCs w:val="28"/>
        </w:rPr>
        <w:t>及</w:t>
      </w:r>
      <w:r w:rsidRPr="00135D46">
        <w:rPr>
          <w:rFonts w:ascii="仿宋" w:eastAsia="仿宋" w:hAnsi="仿宋"/>
          <w:b/>
          <w:bCs/>
          <w:sz w:val="28"/>
          <w:szCs w:val="28"/>
        </w:rPr>
        <w:t>最低开</w:t>
      </w:r>
      <w:r w:rsidRPr="00135D46">
        <w:rPr>
          <w:rFonts w:ascii="仿宋" w:eastAsia="仿宋" w:hAnsi="仿宋" w:hint="eastAsia"/>
          <w:b/>
          <w:bCs/>
          <w:sz w:val="28"/>
          <w:szCs w:val="28"/>
        </w:rPr>
        <w:t>班</w:t>
      </w:r>
      <w:r w:rsidRPr="00135D46">
        <w:rPr>
          <w:rFonts w:ascii="仿宋" w:eastAsia="仿宋" w:hAnsi="仿宋"/>
          <w:b/>
          <w:bCs/>
          <w:sz w:val="28"/>
          <w:szCs w:val="28"/>
        </w:rPr>
        <w:t>人数</w:t>
      </w:r>
    </w:p>
    <w:p w:rsidR="0029065C" w:rsidRPr="00135D46" w:rsidRDefault="008472C7" w:rsidP="00EF002D">
      <w:pPr>
        <w:spacing w:line="384" w:lineRule="auto"/>
        <w:ind w:firstLineChars="200" w:firstLine="560"/>
        <w:rPr>
          <w:rFonts w:ascii="仿宋" w:eastAsia="仿宋" w:hAnsi="仿宋"/>
          <w:color w:val="000000" w:themeColor="text1"/>
          <w:sz w:val="28"/>
          <w:szCs w:val="28"/>
        </w:rPr>
      </w:pPr>
      <w:r w:rsidRPr="00135D46">
        <w:rPr>
          <w:rFonts w:ascii="仿宋" w:eastAsia="仿宋" w:hAnsi="仿宋" w:hint="eastAsia"/>
          <w:color w:val="000000" w:themeColor="text1"/>
          <w:sz w:val="28"/>
          <w:szCs w:val="28"/>
        </w:rPr>
        <w:t>本专业拟招生学生80名，最低开班人数30人。</w:t>
      </w:r>
    </w:p>
    <w:p w:rsidR="0029065C" w:rsidRPr="00135D46" w:rsidRDefault="008472C7" w:rsidP="00135D46">
      <w:pPr>
        <w:spacing w:line="360" w:lineRule="auto"/>
        <w:jc w:val="left"/>
        <w:rPr>
          <w:rFonts w:ascii="仿宋" w:eastAsia="仿宋" w:hAnsi="仿宋"/>
          <w:b/>
          <w:bCs/>
          <w:sz w:val="28"/>
          <w:szCs w:val="28"/>
        </w:rPr>
      </w:pPr>
      <w:r w:rsidRPr="00135D46">
        <w:rPr>
          <w:rFonts w:ascii="仿宋" w:eastAsia="仿宋" w:hAnsi="仿宋" w:hint="eastAsia"/>
          <w:b/>
          <w:bCs/>
          <w:sz w:val="28"/>
          <w:szCs w:val="28"/>
        </w:rPr>
        <w:t>3．选拔</w:t>
      </w:r>
      <w:r w:rsidRPr="00135D46">
        <w:rPr>
          <w:rFonts w:ascii="仿宋" w:eastAsia="仿宋" w:hAnsi="仿宋"/>
          <w:b/>
          <w:bCs/>
          <w:sz w:val="28"/>
          <w:szCs w:val="28"/>
        </w:rPr>
        <w:t>机制</w:t>
      </w:r>
    </w:p>
    <w:p w:rsidR="0029065C" w:rsidRPr="00135D46" w:rsidRDefault="008472C7" w:rsidP="00EF002D">
      <w:pPr>
        <w:spacing w:line="384" w:lineRule="auto"/>
        <w:ind w:firstLineChars="200" w:firstLine="560"/>
        <w:rPr>
          <w:rFonts w:ascii="仿宋" w:eastAsia="仿宋" w:hAnsi="仿宋"/>
          <w:color w:val="000000" w:themeColor="text1"/>
          <w:sz w:val="28"/>
          <w:szCs w:val="28"/>
        </w:rPr>
      </w:pPr>
      <w:r w:rsidRPr="00135D46">
        <w:rPr>
          <w:rFonts w:ascii="仿宋" w:eastAsia="仿宋" w:hAnsi="仿宋" w:hint="eastAsia"/>
          <w:color w:val="000000" w:themeColor="text1"/>
          <w:sz w:val="28"/>
          <w:szCs w:val="28"/>
        </w:rPr>
        <w:t>如果报名人数超过招生人数，采取闭卷考核方式选拔，考试课程：《管理学》</w:t>
      </w:r>
      <w:r w:rsidR="005B0C87">
        <w:rPr>
          <w:rFonts w:ascii="仿宋" w:eastAsia="仿宋" w:hAnsi="仿宋" w:hint="eastAsia"/>
          <w:color w:val="000000" w:themeColor="text1"/>
          <w:sz w:val="28"/>
          <w:szCs w:val="28"/>
        </w:rPr>
        <w:t>,参考教材</w:t>
      </w:r>
      <w:r w:rsidR="005B0C87" w:rsidRPr="00135D46">
        <w:rPr>
          <w:rFonts w:ascii="仿宋" w:eastAsia="仿宋" w:hAnsi="仿宋" w:hint="eastAsia"/>
          <w:color w:val="000000" w:themeColor="text1"/>
          <w:sz w:val="28"/>
          <w:szCs w:val="28"/>
        </w:rPr>
        <w:t>《</w:t>
      </w:r>
      <w:r w:rsidR="005B0C87" w:rsidRPr="005B0C87">
        <w:rPr>
          <w:rFonts w:ascii="仿宋" w:eastAsia="仿宋" w:hAnsi="仿宋"/>
          <w:color w:val="000000" w:themeColor="text1"/>
          <w:sz w:val="28"/>
          <w:szCs w:val="28"/>
        </w:rPr>
        <w:t>管理学</w:t>
      </w:r>
      <w:r w:rsidR="005B0C87" w:rsidRPr="00135D46">
        <w:rPr>
          <w:rFonts w:ascii="仿宋" w:eastAsia="仿宋" w:hAnsi="仿宋" w:hint="eastAsia"/>
          <w:color w:val="000000" w:themeColor="text1"/>
          <w:sz w:val="28"/>
          <w:szCs w:val="28"/>
        </w:rPr>
        <w:t>》</w:t>
      </w:r>
      <w:r w:rsidR="005B0C87">
        <w:rPr>
          <w:rFonts w:ascii="仿宋" w:eastAsia="仿宋" w:hAnsi="仿宋" w:hint="eastAsia"/>
          <w:color w:val="000000" w:themeColor="text1"/>
          <w:sz w:val="28"/>
          <w:szCs w:val="28"/>
        </w:rPr>
        <w:t>,</w:t>
      </w:r>
      <w:r w:rsidR="005B0C87" w:rsidRPr="005B0C87">
        <w:rPr>
          <w:rFonts w:ascii="仿宋" w:eastAsia="仿宋" w:hAnsi="仿宋"/>
          <w:color w:val="000000" w:themeColor="text1"/>
          <w:sz w:val="28"/>
          <w:szCs w:val="28"/>
        </w:rPr>
        <w:t>高等教育出版社</w:t>
      </w:r>
      <w:r w:rsidR="005B0C87" w:rsidRPr="005B0C87">
        <w:rPr>
          <w:rFonts w:ascii="仿宋" w:eastAsia="仿宋" w:hAnsi="仿宋" w:hint="eastAsia"/>
          <w:color w:val="000000" w:themeColor="text1"/>
          <w:sz w:val="28"/>
          <w:szCs w:val="28"/>
        </w:rPr>
        <w:t>,2019年第一版</w:t>
      </w:r>
      <w:r w:rsidR="005B0C87">
        <w:rPr>
          <w:rFonts w:ascii="仿宋" w:eastAsia="仿宋" w:hAnsi="仿宋" w:hint="eastAsia"/>
          <w:color w:val="000000" w:themeColor="text1"/>
          <w:sz w:val="28"/>
          <w:szCs w:val="28"/>
        </w:rPr>
        <w:t>，</w:t>
      </w:r>
      <w:r w:rsidR="005B0C87" w:rsidRPr="005B0C87">
        <w:rPr>
          <w:rFonts w:ascii="仿宋" w:eastAsia="仿宋" w:hAnsi="仿宋"/>
          <w:color w:val="000000" w:themeColor="text1"/>
          <w:sz w:val="28"/>
          <w:szCs w:val="28"/>
        </w:rPr>
        <w:t>马工程编写组</w:t>
      </w:r>
      <w:r w:rsidRPr="00135D46">
        <w:rPr>
          <w:rFonts w:ascii="仿宋" w:eastAsia="仿宋" w:hAnsi="仿宋" w:hint="eastAsia"/>
          <w:color w:val="000000" w:themeColor="text1"/>
          <w:sz w:val="28"/>
          <w:szCs w:val="28"/>
        </w:rPr>
        <w:t>。</w:t>
      </w:r>
    </w:p>
    <w:p w:rsidR="0029065C" w:rsidRDefault="008472C7" w:rsidP="003C53B2">
      <w:pPr>
        <w:spacing w:beforeLines="50" w:afterLines="50" w:line="360" w:lineRule="auto"/>
        <w:rPr>
          <w:rFonts w:ascii="仿宋" w:eastAsia="仿宋" w:hAnsi="仿宋"/>
          <w:b/>
          <w:sz w:val="28"/>
          <w:szCs w:val="28"/>
        </w:rPr>
      </w:pPr>
      <w:r>
        <w:rPr>
          <w:rFonts w:ascii="仿宋" w:eastAsia="仿宋" w:hAnsi="仿宋" w:hint="eastAsia"/>
          <w:b/>
          <w:sz w:val="28"/>
          <w:szCs w:val="28"/>
        </w:rPr>
        <w:t>四、学制、</w:t>
      </w:r>
      <w:r w:rsidRPr="00135D46">
        <w:rPr>
          <w:rFonts w:ascii="仿宋" w:eastAsia="仿宋" w:hAnsi="仿宋" w:hint="eastAsia"/>
          <w:b/>
          <w:sz w:val="28"/>
          <w:szCs w:val="28"/>
        </w:rPr>
        <w:t>学分要求和学位授予</w:t>
      </w:r>
    </w:p>
    <w:p w:rsidR="00EF002D" w:rsidRDefault="008472C7" w:rsidP="00D93BC3">
      <w:pPr>
        <w:spacing w:line="384" w:lineRule="auto"/>
        <w:ind w:firstLineChars="200" w:firstLine="560"/>
        <w:rPr>
          <w:rFonts w:ascii="仿宋" w:eastAsia="仿宋" w:hAnsi="仿宋"/>
          <w:b/>
          <w:sz w:val="28"/>
          <w:szCs w:val="28"/>
        </w:rPr>
      </w:pPr>
      <w:r w:rsidRPr="00135D46">
        <w:rPr>
          <w:rFonts w:ascii="仿宋" w:eastAsia="仿宋" w:hAnsi="仿宋" w:hint="eastAsia"/>
          <w:color w:val="000000" w:themeColor="text1"/>
          <w:sz w:val="28"/>
          <w:szCs w:val="28"/>
        </w:rPr>
        <w:t>辅</w:t>
      </w:r>
      <w:r w:rsidRPr="00135D46">
        <w:rPr>
          <w:rFonts w:ascii="仿宋" w:eastAsia="仿宋" w:hAnsi="仿宋"/>
          <w:color w:val="000000" w:themeColor="text1"/>
          <w:sz w:val="28"/>
          <w:szCs w:val="28"/>
        </w:rPr>
        <w:t>修专业学制</w:t>
      </w:r>
      <w:r w:rsidRPr="00135D46">
        <w:rPr>
          <w:rFonts w:ascii="仿宋" w:eastAsia="仿宋" w:hAnsi="仿宋" w:hint="eastAsia"/>
          <w:color w:val="000000" w:themeColor="text1"/>
          <w:sz w:val="28"/>
          <w:szCs w:val="28"/>
        </w:rPr>
        <w:t>2年，学</w:t>
      </w:r>
      <w:r w:rsidRPr="00135D46">
        <w:rPr>
          <w:rFonts w:ascii="仿宋" w:eastAsia="仿宋" w:hAnsi="仿宋"/>
          <w:color w:val="000000" w:themeColor="text1"/>
          <w:sz w:val="28"/>
          <w:szCs w:val="28"/>
        </w:rPr>
        <w:t>习年限与主修专业</w:t>
      </w:r>
      <w:r w:rsidRPr="00135D46">
        <w:rPr>
          <w:rFonts w:ascii="仿宋" w:eastAsia="仿宋" w:hAnsi="仿宋" w:hint="eastAsia"/>
          <w:color w:val="000000" w:themeColor="text1"/>
          <w:sz w:val="28"/>
          <w:szCs w:val="28"/>
        </w:rPr>
        <w:t>学</w:t>
      </w:r>
      <w:r w:rsidRPr="00135D46">
        <w:rPr>
          <w:rFonts w:ascii="仿宋" w:eastAsia="仿宋" w:hAnsi="仿宋"/>
          <w:color w:val="000000" w:themeColor="text1"/>
          <w:sz w:val="28"/>
          <w:szCs w:val="28"/>
        </w:rPr>
        <w:t>习年限同时终止</w:t>
      </w:r>
      <w:r w:rsidRPr="00135D46">
        <w:rPr>
          <w:rFonts w:ascii="仿宋" w:eastAsia="仿宋" w:hAnsi="仿宋" w:hint="eastAsia"/>
          <w:color w:val="000000" w:themeColor="text1"/>
          <w:sz w:val="28"/>
          <w:szCs w:val="28"/>
        </w:rPr>
        <w:t>。在</w:t>
      </w:r>
      <w:r w:rsidRPr="00135D46">
        <w:rPr>
          <w:rFonts w:ascii="仿宋" w:eastAsia="仿宋" w:hAnsi="仿宋"/>
          <w:color w:val="000000" w:themeColor="text1"/>
          <w:sz w:val="28"/>
          <w:szCs w:val="28"/>
        </w:rPr>
        <w:t>允许学习年限内</w:t>
      </w:r>
      <w:r w:rsidRPr="00135D46">
        <w:rPr>
          <w:rFonts w:ascii="仿宋" w:eastAsia="仿宋" w:hAnsi="仿宋" w:hint="eastAsia"/>
          <w:color w:val="000000" w:themeColor="text1"/>
          <w:sz w:val="28"/>
          <w:szCs w:val="28"/>
        </w:rPr>
        <w:t>，学</w:t>
      </w:r>
      <w:r w:rsidRPr="00135D46">
        <w:rPr>
          <w:rFonts w:ascii="仿宋" w:eastAsia="仿宋" w:hAnsi="仿宋"/>
          <w:color w:val="000000" w:themeColor="text1"/>
          <w:sz w:val="28"/>
          <w:szCs w:val="28"/>
        </w:rPr>
        <w:t>生修满</w:t>
      </w:r>
      <w:r w:rsidRPr="00135D46">
        <w:rPr>
          <w:rFonts w:ascii="仿宋" w:eastAsia="仿宋" w:hAnsi="仿宋" w:hint="eastAsia"/>
          <w:color w:val="000000" w:themeColor="text1"/>
          <w:sz w:val="28"/>
          <w:szCs w:val="28"/>
        </w:rPr>
        <w:t>指导</w:t>
      </w:r>
      <w:r w:rsidRPr="00135D46">
        <w:rPr>
          <w:rFonts w:ascii="仿宋" w:eastAsia="仿宋" w:hAnsi="仿宋"/>
          <w:color w:val="000000" w:themeColor="text1"/>
          <w:sz w:val="28"/>
          <w:szCs w:val="28"/>
        </w:rPr>
        <w:t>性教学计划规定的</w:t>
      </w:r>
      <w:r w:rsidRPr="00135D46">
        <w:rPr>
          <w:rFonts w:ascii="仿宋" w:eastAsia="仿宋" w:hAnsi="仿宋" w:hint="eastAsia"/>
          <w:color w:val="000000" w:themeColor="text1"/>
          <w:sz w:val="28"/>
          <w:szCs w:val="28"/>
        </w:rPr>
        <w:t>2</w:t>
      </w:r>
      <w:r w:rsidRPr="00135D46">
        <w:rPr>
          <w:rFonts w:ascii="仿宋" w:eastAsia="仿宋" w:hAnsi="仿宋"/>
          <w:color w:val="000000" w:themeColor="text1"/>
          <w:sz w:val="28"/>
          <w:szCs w:val="28"/>
        </w:rPr>
        <w:t>5</w:t>
      </w:r>
      <w:r w:rsidRPr="00135D46">
        <w:rPr>
          <w:rFonts w:ascii="仿宋" w:eastAsia="仿宋" w:hAnsi="仿宋" w:hint="eastAsia"/>
          <w:color w:val="000000" w:themeColor="text1"/>
          <w:sz w:val="28"/>
          <w:szCs w:val="28"/>
        </w:rPr>
        <w:t>学</w:t>
      </w:r>
      <w:r w:rsidRPr="00135D46">
        <w:rPr>
          <w:rFonts w:ascii="仿宋" w:eastAsia="仿宋" w:hAnsi="仿宋"/>
          <w:color w:val="000000" w:themeColor="text1"/>
          <w:sz w:val="28"/>
          <w:szCs w:val="28"/>
        </w:rPr>
        <w:t>分</w:t>
      </w:r>
      <w:r w:rsidRPr="00135D46">
        <w:rPr>
          <w:rFonts w:ascii="仿宋" w:eastAsia="仿宋" w:hAnsi="仿宋" w:hint="eastAsia"/>
          <w:color w:val="000000" w:themeColor="text1"/>
          <w:sz w:val="28"/>
          <w:szCs w:val="28"/>
        </w:rPr>
        <w:t>（不</w:t>
      </w:r>
      <w:r w:rsidRPr="00135D46">
        <w:rPr>
          <w:rFonts w:ascii="仿宋" w:eastAsia="仿宋" w:hAnsi="仿宋"/>
          <w:color w:val="000000" w:themeColor="text1"/>
          <w:sz w:val="28"/>
          <w:szCs w:val="28"/>
        </w:rPr>
        <w:t>含毕业设计</w:t>
      </w:r>
      <w:r w:rsidRPr="00135D46">
        <w:rPr>
          <w:rFonts w:ascii="仿宋" w:eastAsia="仿宋" w:hAnsi="仿宋" w:hint="eastAsia"/>
          <w:color w:val="000000" w:themeColor="text1"/>
          <w:sz w:val="28"/>
          <w:szCs w:val="28"/>
        </w:rPr>
        <w:t>（论</w:t>
      </w:r>
      <w:r w:rsidRPr="00135D46">
        <w:rPr>
          <w:rFonts w:ascii="仿宋" w:eastAsia="仿宋" w:hAnsi="仿宋"/>
          <w:color w:val="000000" w:themeColor="text1"/>
          <w:sz w:val="28"/>
          <w:szCs w:val="28"/>
        </w:rPr>
        <w:t>文</w:t>
      </w:r>
      <w:r w:rsidRPr="00135D46">
        <w:rPr>
          <w:rFonts w:ascii="仿宋" w:eastAsia="仿宋" w:hAnsi="仿宋" w:hint="eastAsia"/>
          <w:color w:val="000000" w:themeColor="text1"/>
          <w:sz w:val="28"/>
          <w:szCs w:val="28"/>
        </w:rPr>
        <w:t>））可</w:t>
      </w:r>
      <w:r w:rsidRPr="00135D46">
        <w:rPr>
          <w:rFonts w:ascii="仿宋" w:eastAsia="仿宋" w:hAnsi="仿宋"/>
          <w:color w:val="000000" w:themeColor="text1"/>
          <w:sz w:val="28"/>
          <w:szCs w:val="28"/>
        </w:rPr>
        <w:t>申请辅修专业证书</w:t>
      </w:r>
      <w:r w:rsidRPr="00135D46">
        <w:rPr>
          <w:rFonts w:ascii="仿宋" w:eastAsia="仿宋" w:hAnsi="仿宋" w:hint="eastAsia"/>
          <w:color w:val="000000" w:themeColor="text1"/>
          <w:sz w:val="28"/>
          <w:szCs w:val="28"/>
        </w:rPr>
        <w:t>；修</w:t>
      </w:r>
      <w:r w:rsidRPr="00135D46">
        <w:rPr>
          <w:rFonts w:ascii="仿宋" w:eastAsia="仿宋" w:hAnsi="仿宋"/>
          <w:color w:val="000000" w:themeColor="text1"/>
          <w:sz w:val="28"/>
          <w:szCs w:val="28"/>
        </w:rPr>
        <w:t>满</w:t>
      </w:r>
      <w:r w:rsidRPr="00135D46">
        <w:rPr>
          <w:rFonts w:ascii="仿宋" w:eastAsia="仿宋" w:hAnsi="仿宋" w:hint="eastAsia"/>
          <w:color w:val="000000" w:themeColor="text1"/>
          <w:sz w:val="28"/>
          <w:szCs w:val="28"/>
        </w:rPr>
        <w:t>50学</w:t>
      </w:r>
      <w:r w:rsidRPr="00135D46">
        <w:rPr>
          <w:rFonts w:ascii="仿宋" w:eastAsia="仿宋" w:hAnsi="仿宋"/>
          <w:color w:val="000000" w:themeColor="text1"/>
          <w:sz w:val="28"/>
          <w:szCs w:val="28"/>
        </w:rPr>
        <w:t>分</w:t>
      </w:r>
      <w:r w:rsidRPr="00135D46">
        <w:rPr>
          <w:rFonts w:ascii="仿宋" w:eastAsia="仿宋" w:hAnsi="仿宋" w:hint="eastAsia"/>
          <w:color w:val="000000" w:themeColor="text1"/>
          <w:sz w:val="28"/>
          <w:szCs w:val="28"/>
        </w:rPr>
        <w:t>，完成</w:t>
      </w:r>
      <w:r w:rsidRPr="00135D46">
        <w:rPr>
          <w:rFonts w:ascii="仿宋" w:eastAsia="仿宋" w:hAnsi="仿宋"/>
          <w:color w:val="000000" w:themeColor="text1"/>
          <w:sz w:val="28"/>
          <w:szCs w:val="28"/>
        </w:rPr>
        <w:t>毕业设计</w:t>
      </w:r>
      <w:r w:rsidRPr="00135D46">
        <w:rPr>
          <w:rFonts w:ascii="仿宋" w:eastAsia="仿宋" w:hAnsi="仿宋" w:hint="eastAsia"/>
          <w:color w:val="000000" w:themeColor="text1"/>
          <w:sz w:val="28"/>
          <w:szCs w:val="28"/>
        </w:rPr>
        <w:t>（论</w:t>
      </w:r>
      <w:r w:rsidRPr="00135D46">
        <w:rPr>
          <w:rFonts w:ascii="仿宋" w:eastAsia="仿宋" w:hAnsi="仿宋"/>
          <w:color w:val="000000" w:themeColor="text1"/>
          <w:sz w:val="28"/>
          <w:szCs w:val="28"/>
        </w:rPr>
        <w:t>文</w:t>
      </w:r>
      <w:r w:rsidRPr="00135D46">
        <w:rPr>
          <w:rFonts w:ascii="仿宋" w:eastAsia="仿宋" w:hAnsi="仿宋" w:hint="eastAsia"/>
          <w:color w:val="000000" w:themeColor="text1"/>
          <w:sz w:val="28"/>
          <w:szCs w:val="28"/>
        </w:rPr>
        <w:t>）（成绩达7</w:t>
      </w:r>
      <w:r w:rsidRPr="00135D46">
        <w:rPr>
          <w:rFonts w:ascii="仿宋" w:eastAsia="仿宋" w:hAnsi="仿宋"/>
          <w:color w:val="000000" w:themeColor="text1"/>
          <w:sz w:val="28"/>
          <w:szCs w:val="28"/>
        </w:rPr>
        <w:t>0</w:t>
      </w:r>
      <w:r w:rsidRPr="00135D46">
        <w:rPr>
          <w:rFonts w:ascii="仿宋" w:eastAsia="仿宋" w:hAnsi="仿宋" w:hint="eastAsia"/>
          <w:color w:val="000000" w:themeColor="text1"/>
          <w:sz w:val="28"/>
          <w:szCs w:val="28"/>
        </w:rPr>
        <w:t>分及以上），且</w:t>
      </w:r>
      <w:r w:rsidRPr="00135D46">
        <w:rPr>
          <w:rFonts w:ascii="仿宋" w:eastAsia="仿宋" w:hAnsi="仿宋"/>
          <w:color w:val="000000" w:themeColor="text1"/>
          <w:sz w:val="28"/>
          <w:szCs w:val="28"/>
        </w:rPr>
        <w:t>主修专业</w:t>
      </w:r>
      <w:r w:rsidRPr="00135D46">
        <w:rPr>
          <w:rFonts w:ascii="仿宋" w:eastAsia="仿宋" w:hAnsi="仿宋" w:hint="eastAsia"/>
          <w:color w:val="000000" w:themeColor="text1"/>
          <w:sz w:val="28"/>
          <w:szCs w:val="28"/>
        </w:rPr>
        <w:t>达</w:t>
      </w:r>
      <w:r w:rsidRPr="00135D46">
        <w:rPr>
          <w:rFonts w:ascii="仿宋" w:eastAsia="仿宋" w:hAnsi="仿宋"/>
          <w:color w:val="000000" w:themeColor="text1"/>
          <w:sz w:val="28"/>
          <w:szCs w:val="28"/>
        </w:rPr>
        <w:t>到学</w:t>
      </w:r>
      <w:r w:rsidRPr="00135D46">
        <w:rPr>
          <w:rFonts w:ascii="仿宋" w:eastAsia="仿宋" w:hAnsi="仿宋" w:hint="eastAsia"/>
          <w:color w:val="000000" w:themeColor="text1"/>
          <w:sz w:val="28"/>
          <w:szCs w:val="28"/>
        </w:rPr>
        <w:t>位</w:t>
      </w:r>
      <w:r w:rsidRPr="00135D46">
        <w:rPr>
          <w:rFonts w:ascii="仿宋" w:eastAsia="仿宋" w:hAnsi="仿宋"/>
          <w:color w:val="000000" w:themeColor="text1"/>
          <w:sz w:val="28"/>
          <w:szCs w:val="28"/>
        </w:rPr>
        <w:t>授予</w:t>
      </w:r>
      <w:r w:rsidRPr="00135D46">
        <w:rPr>
          <w:rFonts w:ascii="仿宋" w:eastAsia="仿宋" w:hAnsi="仿宋" w:hint="eastAsia"/>
          <w:color w:val="000000" w:themeColor="text1"/>
          <w:sz w:val="28"/>
          <w:szCs w:val="28"/>
        </w:rPr>
        <w:t>条件的</w:t>
      </w:r>
      <w:r w:rsidRPr="00135D46">
        <w:rPr>
          <w:rFonts w:ascii="仿宋" w:eastAsia="仿宋" w:hAnsi="仿宋"/>
          <w:color w:val="000000" w:themeColor="text1"/>
          <w:sz w:val="28"/>
          <w:szCs w:val="28"/>
        </w:rPr>
        <w:t>可</w:t>
      </w:r>
      <w:r>
        <w:rPr>
          <w:rFonts w:ascii="仿宋" w:eastAsia="仿宋" w:hAnsi="仿宋"/>
          <w:sz w:val="28"/>
          <w:szCs w:val="28"/>
        </w:rPr>
        <w:t>申请辅修学士学位</w:t>
      </w:r>
      <w:r>
        <w:rPr>
          <w:rFonts w:ascii="仿宋" w:eastAsia="仿宋" w:hAnsi="仿宋" w:hint="eastAsia"/>
          <w:sz w:val="28"/>
          <w:szCs w:val="28"/>
        </w:rPr>
        <w:t>。</w:t>
      </w:r>
    </w:p>
    <w:p w:rsidR="0029065C" w:rsidRDefault="008472C7" w:rsidP="003C53B2">
      <w:pPr>
        <w:spacing w:beforeLines="50" w:afterLines="50" w:line="360" w:lineRule="auto"/>
        <w:rPr>
          <w:rFonts w:ascii="仿宋" w:eastAsia="仿宋" w:hAnsi="仿宋"/>
          <w:b/>
          <w:sz w:val="28"/>
          <w:szCs w:val="28"/>
        </w:rPr>
      </w:pPr>
      <w:r>
        <w:rPr>
          <w:rFonts w:ascii="仿宋" w:eastAsia="仿宋" w:hAnsi="仿宋" w:hint="eastAsia"/>
          <w:b/>
          <w:sz w:val="28"/>
          <w:szCs w:val="28"/>
        </w:rPr>
        <w:t>五、课程设置（50学</w:t>
      </w:r>
      <w:r>
        <w:rPr>
          <w:rFonts w:ascii="仿宋" w:eastAsia="仿宋" w:hAnsi="仿宋"/>
          <w:b/>
          <w:sz w:val="28"/>
          <w:szCs w:val="28"/>
        </w:rPr>
        <w:t>分</w:t>
      </w:r>
      <w:r>
        <w:rPr>
          <w:rFonts w:ascii="仿宋" w:eastAsia="仿宋" w:hAnsi="仿宋" w:hint="eastAsia"/>
          <w:b/>
          <w:sz w:val="28"/>
          <w:szCs w:val="28"/>
        </w:rPr>
        <w:t>）</w:t>
      </w:r>
    </w:p>
    <w:p w:rsidR="0029065C" w:rsidRDefault="008472C7" w:rsidP="00135D46">
      <w:pPr>
        <w:spacing w:line="360" w:lineRule="auto"/>
        <w:jc w:val="left"/>
        <w:rPr>
          <w:rFonts w:ascii="仿宋" w:eastAsia="仿宋" w:hAnsi="仿宋"/>
          <w:b/>
          <w:bCs/>
          <w:sz w:val="28"/>
          <w:szCs w:val="28"/>
        </w:rPr>
      </w:pPr>
      <w:r>
        <w:rPr>
          <w:rFonts w:ascii="仿宋" w:eastAsia="仿宋" w:hAnsi="仿宋" w:hint="eastAsia"/>
          <w:b/>
          <w:bCs/>
          <w:sz w:val="28"/>
          <w:szCs w:val="28"/>
        </w:rPr>
        <w:t>1．</w:t>
      </w:r>
      <w:r w:rsidRPr="00135D46">
        <w:rPr>
          <w:rFonts w:ascii="仿宋" w:eastAsia="仿宋" w:hAnsi="仿宋" w:hint="eastAsia"/>
          <w:b/>
          <w:bCs/>
          <w:sz w:val="28"/>
          <w:szCs w:val="28"/>
        </w:rPr>
        <w:t>大</w:t>
      </w:r>
      <w:r w:rsidRPr="00135D46">
        <w:rPr>
          <w:rFonts w:ascii="仿宋" w:eastAsia="仿宋" w:hAnsi="仿宋"/>
          <w:b/>
          <w:bCs/>
          <w:sz w:val="28"/>
          <w:szCs w:val="28"/>
        </w:rPr>
        <w:t>类</w:t>
      </w:r>
      <w:r w:rsidRPr="00135D46">
        <w:rPr>
          <w:rFonts w:ascii="仿宋" w:eastAsia="仿宋" w:hAnsi="仿宋" w:hint="eastAsia"/>
          <w:b/>
          <w:bCs/>
          <w:sz w:val="28"/>
          <w:szCs w:val="28"/>
        </w:rPr>
        <w:t>基础课程（30学分）</w:t>
      </w:r>
    </w:p>
    <w:p w:rsidR="00D93BC3" w:rsidRDefault="00D93BC3" w:rsidP="00135D46">
      <w:pPr>
        <w:spacing w:line="360" w:lineRule="auto"/>
        <w:jc w:val="left"/>
        <w:rPr>
          <w:rFonts w:ascii="仿宋" w:eastAsia="仿宋" w:hAnsi="仿宋"/>
          <w:b/>
          <w:bCs/>
          <w:sz w:val="28"/>
          <w:szCs w:val="28"/>
        </w:rPr>
      </w:pP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6"/>
        <w:gridCol w:w="1792"/>
        <w:gridCol w:w="589"/>
        <w:gridCol w:w="689"/>
        <w:gridCol w:w="689"/>
        <w:gridCol w:w="689"/>
        <w:gridCol w:w="690"/>
        <w:gridCol w:w="1140"/>
        <w:gridCol w:w="785"/>
        <w:gridCol w:w="850"/>
      </w:tblGrid>
      <w:tr w:rsidR="00EF002D" w:rsidRPr="00ED0B67" w:rsidTr="00710298">
        <w:trPr>
          <w:cantSplit/>
          <w:trHeight w:val="454"/>
          <w:jc w:val="center"/>
        </w:trPr>
        <w:tc>
          <w:tcPr>
            <w:tcW w:w="1226" w:type="dxa"/>
            <w:vMerge w:val="restart"/>
            <w:vAlign w:val="center"/>
          </w:tcPr>
          <w:p w:rsidR="00EF002D" w:rsidRPr="00ED0B67" w:rsidRDefault="00EF002D" w:rsidP="00767E35">
            <w:pPr>
              <w:jc w:val="center"/>
              <w:rPr>
                <w:rFonts w:ascii="仿宋" w:eastAsia="仿宋" w:hAnsi="仿宋"/>
                <w:b/>
                <w:bCs/>
                <w:sz w:val="24"/>
              </w:rPr>
            </w:pPr>
            <w:bookmarkStart w:id="0" w:name="_GoBack"/>
            <w:bookmarkEnd w:id="0"/>
            <w:r w:rsidRPr="00ED0B67">
              <w:rPr>
                <w:rFonts w:ascii="仿宋" w:eastAsia="仿宋" w:hAnsi="仿宋" w:hint="eastAsia"/>
                <w:b/>
                <w:bCs/>
                <w:sz w:val="24"/>
              </w:rPr>
              <w:lastRenderedPageBreak/>
              <w:t>课程代码</w:t>
            </w:r>
          </w:p>
        </w:tc>
        <w:tc>
          <w:tcPr>
            <w:tcW w:w="1792" w:type="dxa"/>
            <w:vMerge w:val="restart"/>
            <w:vAlign w:val="center"/>
          </w:tcPr>
          <w:p w:rsidR="00EF002D" w:rsidRPr="00EF002D" w:rsidRDefault="00EF002D" w:rsidP="00767E35">
            <w:pPr>
              <w:jc w:val="center"/>
              <w:rPr>
                <w:rFonts w:eastAsia="仿宋"/>
                <w:b/>
                <w:bCs/>
                <w:sz w:val="24"/>
              </w:rPr>
            </w:pPr>
            <w:r w:rsidRPr="00EF002D">
              <w:rPr>
                <w:rFonts w:eastAsia="仿宋"/>
                <w:b/>
                <w:bCs/>
                <w:sz w:val="24"/>
              </w:rPr>
              <w:t>课程名称</w:t>
            </w:r>
          </w:p>
        </w:tc>
        <w:tc>
          <w:tcPr>
            <w:tcW w:w="589" w:type="dxa"/>
            <w:vMerge w:val="restart"/>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教学时数</w:t>
            </w:r>
          </w:p>
        </w:tc>
        <w:tc>
          <w:tcPr>
            <w:tcW w:w="1140" w:type="dxa"/>
            <w:vMerge w:val="restart"/>
            <w:vAlign w:val="center"/>
          </w:tcPr>
          <w:p w:rsidR="00EF002D" w:rsidRPr="00ED0B67" w:rsidRDefault="00EF002D"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备注</w:t>
            </w:r>
          </w:p>
        </w:tc>
      </w:tr>
      <w:tr w:rsidR="00EF002D" w:rsidRPr="00ED0B67" w:rsidTr="00710298">
        <w:trPr>
          <w:cantSplit/>
          <w:trHeight w:val="454"/>
          <w:jc w:val="center"/>
        </w:trPr>
        <w:tc>
          <w:tcPr>
            <w:tcW w:w="1226" w:type="dxa"/>
            <w:vMerge/>
            <w:vAlign w:val="center"/>
          </w:tcPr>
          <w:p w:rsidR="00EF002D" w:rsidRPr="00ED0B67" w:rsidRDefault="00EF002D" w:rsidP="00767E35">
            <w:pPr>
              <w:jc w:val="center"/>
              <w:rPr>
                <w:rFonts w:ascii="仿宋" w:eastAsia="仿宋" w:hAnsi="仿宋"/>
                <w:b/>
                <w:bCs/>
                <w:sz w:val="24"/>
              </w:rPr>
            </w:pPr>
          </w:p>
        </w:tc>
        <w:tc>
          <w:tcPr>
            <w:tcW w:w="1792" w:type="dxa"/>
            <w:vMerge/>
            <w:vAlign w:val="center"/>
          </w:tcPr>
          <w:p w:rsidR="00EF002D" w:rsidRPr="00EF002D" w:rsidRDefault="00EF002D" w:rsidP="00767E35">
            <w:pPr>
              <w:jc w:val="center"/>
              <w:rPr>
                <w:rFonts w:eastAsia="仿宋"/>
                <w:b/>
                <w:bCs/>
                <w:sz w:val="24"/>
              </w:rPr>
            </w:pPr>
          </w:p>
        </w:tc>
        <w:tc>
          <w:tcPr>
            <w:tcW w:w="589" w:type="dxa"/>
            <w:vMerge/>
            <w:vAlign w:val="center"/>
          </w:tcPr>
          <w:p w:rsidR="00EF002D" w:rsidRPr="00ED0B67" w:rsidRDefault="00EF002D" w:rsidP="00767E35">
            <w:pPr>
              <w:jc w:val="center"/>
              <w:rPr>
                <w:rFonts w:ascii="仿宋" w:eastAsia="仿宋" w:hAnsi="仿宋"/>
                <w:b/>
                <w:bCs/>
                <w:sz w:val="24"/>
              </w:rPr>
            </w:pPr>
          </w:p>
        </w:tc>
        <w:tc>
          <w:tcPr>
            <w:tcW w:w="689" w:type="dxa"/>
            <w:vAlign w:val="center"/>
          </w:tcPr>
          <w:p w:rsidR="00EF002D" w:rsidRPr="00ED0B67" w:rsidRDefault="00EF002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EF002D" w:rsidRPr="00ED0B67" w:rsidRDefault="00EF002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EF002D" w:rsidRPr="00ED0B67" w:rsidRDefault="00EF002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EF002D" w:rsidRPr="00ED0B67" w:rsidRDefault="00EF002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140" w:type="dxa"/>
            <w:vMerge/>
            <w:vAlign w:val="center"/>
          </w:tcPr>
          <w:p w:rsidR="00EF002D" w:rsidRPr="00ED0B67" w:rsidRDefault="00EF002D" w:rsidP="00767E35">
            <w:pPr>
              <w:jc w:val="center"/>
              <w:rPr>
                <w:rFonts w:ascii="仿宋" w:eastAsia="仿宋" w:hAnsi="仿宋"/>
                <w:b/>
                <w:bCs/>
                <w:sz w:val="24"/>
              </w:rPr>
            </w:pPr>
          </w:p>
        </w:tc>
        <w:tc>
          <w:tcPr>
            <w:tcW w:w="785" w:type="dxa"/>
            <w:vMerge/>
            <w:vAlign w:val="center"/>
          </w:tcPr>
          <w:p w:rsidR="00EF002D" w:rsidRPr="00ED0B67" w:rsidRDefault="00EF002D" w:rsidP="00767E35">
            <w:pPr>
              <w:jc w:val="center"/>
              <w:rPr>
                <w:rFonts w:ascii="仿宋" w:eastAsia="仿宋" w:hAnsi="仿宋"/>
                <w:b/>
                <w:bCs/>
                <w:sz w:val="24"/>
              </w:rPr>
            </w:pPr>
          </w:p>
        </w:tc>
        <w:tc>
          <w:tcPr>
            <w:tcW w:w="850" w:type="dxa"/>
            <w:vMerge/>
            <w:vAlign w:val="center"/>
          </w:tcPr>
          <w:p w:rsidR="00EF002D" w:rsidRPr="00ED0B67" w:rsidRDefault="00EF002D" w:rsidP="00767E35">
            <w:pPr>
              <w:jc w:val="center"/>
              <w:rPr>
                <w:rFonts w:ascii="仿宋" w:eastAsia="仿宋" w:hAnsi="仿宋"/>
                <w:b/>
                <w:bCs/>
                <w:sz w:val="24"/>
              </w:rPr>
            </w:pPr>
          </w:p>
        </w:tc>
      </w:tr>
      <w:tr w:rsidR="00710298" w:rsidRPr="00ED0B67" w:rsidTr="00710298">
        <w:trPr>
          <w:cantSplit/>
          <w:trHeight w:val="454"/>
          <w:jc w:val="center"/>
        </w:trPr>
        <w:tc>
          <w:tcPr>
            <w:tcW w:w="1226" w:type="dxa"/>
            <w:vAlign w:val="center"/>
          </w:tcPr>
          <w:p w:rsidR="00710298" w:rsidRPr="00EF002D" w:rsidRDefault="00710298" w:rsidP="00B57D8E">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BUAF100</w:t>
            </w:r>
            <w:r>
              <w:rPr>
                <w:rFonts w:ascii="仿宋" w:eastAsia="仿宋" w:hAnsi="仿宋" w:hint="eastAsia"/>
                <w:color w:val="000000"/>
                <w:sz w:val="24"/>
              </w:rPr>
              <w:t>1</w:t>
            </w:r>
          </w:p>
        </w:tc>
        <w:tc>
          <w:tcPr>
            <w:tcW w:w="1792" w:type="dxa"/>
            <w:vAlign w:val="center"/>
          </w:tcPr>
          <w:p w:rsidR="00710298" w:rsidRPr="00EF002D" w:rsidRDefault="00710298" w:rsidP="00B57D8E">
            <w:pPr>
              <w:adjustRightInd w:val="0"/>
              <w:snapToGrid w:val="0"/>
              <w:spacing w:line="360" w:lineRule="exact"/>
              <w:jc w:val="center"/>
              <w:rPr>
                <w:rFonts w:eastAsia="仿宋"/>
                <w:sz w:val="24"/>
              </w:rPr>
            </w:pPr>
            <w:r w:rsidRPr="00EF002D">
              <w:rPr>
                <w:rFonts w:eastAsia="仿宋"/>
                <w:sz w:val="24"/>
              </w:rPr>
              <w:t>管理学</w:t>
            </w:r>
          </w:p>
        </w:tc>
        <w:tc>
          <w:tcPr>
            <w:tcW w:w="5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B57D8E">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1</w:t>
            </w:r>
          </w:p>
        </w:tc>
        <w:tc>
          <w:tcPr>
            <w:tcW w:w="850" w:type="dxa"/>
          </w:tcPr>
          <w:p w:rsidR="00710298" w:rsidRPr="00EF002D" w:rsidRDefault="00710298" w:rsidP="00B57D8E">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B57D8E">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BUAF100</w:t>
            </w:r>
            <w:r>
              <w:rPr>
                <w:rFonts w:ascii="仿宋" w:eastAsia="仿宋" w:hAnsi="仿宋" w:hint="eastAsia"/>
                <w:color w:val="000000"/>
                <w:sz w:val="24"/>
              </w:rPr>
              <w:t>2</w:t>
            </w:r>
          </w:p>
        </w:tc>
        <w:tc>
          <w:tcPr>
            <w:tcW w:w="1792" w:type="dxa"/>
            <w:vAlign w:val="center"/>
          </w:tcPr>
          <w:p w:rsidR="00710298" w:rsidRPr="00EF002D" w:rsidRDefault="00710298" w:rsidP="00B57D8E">
            <w:pPr>
              <w:widowControl/>
              <w:adjustRightInd w:val="0"/>
              <w:snapToGrid w:val="0"/>
              <w:spacing w:line="360" w:lineRule="exact"/>
              <w:jc w:val="center"/>
              <w:rPr>
                <w:rFonts w:eastAsia="仿宋"/>
                <w:spacing w:val="-16"/>
                <w:kern w:val="0"/>
                <w:sz w:val="24"/>
              </w:rPr>
            </w:pPr>
            <w:r w:rsidRPr="00EF002D">
              <w:rPr>
                <w:rFonts w:eastAsia="仿宋"/>
                <w:kern w:val="0"/>
                <w:sz w:val="24"/>
              </w:rPr>
              <w:t>微观经济学（一）</w:t>
            </w:r>
          </w:p>
        </w:tc>
        <w:tc>
          <w:tcPr>
            <w:tcW w:w="5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B57D8E">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1</w:t>
            </w:r>
          </w:p>
        </w:tc>
        <w:tc>
          <w:tcPr>
            <w:tcW w:w="850" w:type="dxa"/>
          </w:tcPr>
          <w:p w:rsidR="00710298" w:rsidRPr="00EF002D" w:rsidRDefault="00710298" w:rsidP="00B57D8E">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B57D8E">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BUAF100</w:t>
            </w:r>
            <w:r>
              <w:rPr>
                <w:rFonts w:ascii="仿宋" w:eastAsia="仿宋" w:hAnsi="仿宋" w:hint="eastAsia"/>
                <w:color w:val="000000"/>
                <w:sz w:val="24"/>
              </w:rPr>
              <w:t>3</w:t>
            </w:r>
          </w:p>
        </w:tc>
        <w:tc>
          <w:tcPr>
            <w:tcW w:w="1792" w:type="dxa"/>
            <w:vAlign w:val="center"/>
          </w:tcPr>
          <w:p w:rsidR="00710298" w:rsidRPr="00EF002D" w:rsidRDefault="00710298" w:rsidP="00B57D8E">
            <w:pPr>
              <w:widowControl/>
              <w:adjustRightInd w:val="0"/>
              <w:snapToGrid w:val="0"/>
              <w:spacing w:line="360" w:lineRule="exact"/>
              <w:jc w:val="center"/>
              <w:rPr>
                <w:rFonts w:eastAsia="仿宋"/>
                <w:kern w:val="0"/>
                <w:sz w:val="24"/>
              </w:rPr>
            </w:pPr>
            <w:r w:rsidRPr="00EF002D">
              <w:rPr>
                <w:rFonts w:eastAsia="仿宋"/>
                <w:kern w:val="0"/>
                <w:sz w:val="24"/>
              </w:rPr>
              <w:t>会计学</w:t>
            </w:r>
          </w:p>
        </w:tc>
        <w:tc>
          <w:tcPr>
            <w:tcW w:w="5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B57D8E">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B57D8E">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B57D8E">
            <w:pPr>
              <w:adjustRightInd w:val="0"/>
              <w:snapToGrid w:val="0"/>
              <w:spacing w:line="360" w:lineRule="exact"/>
              <w:jc w:val="center"/>
              <w:rPr>
                <w:rFonts w:ascii="仿宋" w:eastAsia="仿宋" w:hAnsi="仿宋"/>
                <w:sz w:val="24"/>
              </w:rPr>
            </w:pPr>
            <w:r w:rsidRPr="00EF002D">
              <w:rPr>
                <w:rFonts w:ascii="仿宋" w:eastAsia="仿宋" w:hAnsi="仿宋"/>
                <w:sz w:val="24"/>
              </w:rPr>
              <w:t>1</w:t>
            </w:r>
          </w:p>
        </w:tc>
        <w:tc>
          <w:tcPr>
            <w:tcW w:w="850" w:type="dxa"/>
          </w:tcPr>
          <w:p w:rsidR="00710298" w:rsidRPr="00EF002D" w:rsidRDefault="00710298" w:rsidP="00B57D8E">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860697">
            <w:pPr>
              <w:widowControl/>
              <w:adjustRightInd w:val="0"/>
              <w:snapToGrid w:val="0"/>
              <w:spacing w:line="360" w:lineRule="exact"/>
              <w:jc w:val="center"/>
              <w:rPr>
                <w:rFonts w:ascii="仿宋" w:eastAsia="仿宋" w:hAnsi="仿宋"/>
                <w:color w:val="000000"/>
                <w:kern w:val="0"/>
                <w:sz w:val="24"/>
              </w:rPr>
            </w:pPr>
            <w:r w:rsidRPr="00EF002D">
              <w:rPr>
                <w:rFonts w:ascii="仿宋" w:eastAsia="仿宋" w:hAnsi="仿宋"/>
                <w:color w:val="000000"/>
                <w:sz w:val="24"/>
              </w:rPr>
              <w:t>BUAF100</w:t>
            </w:r>
            <w:r>
              <w:rPr>
                <w:rFonts w:ascii="仿宋" w:eastAsia="仿宋" w:hAnsi="仿宋" w:hint="eastAsia"/>
                <w:color w:val="000000"/>
                <w:sz w:val="24"/>
              </w:rPr>
              <w:t>4</w:t>
            </w:r>
          </w:p>
        </w:tc>
        <w:tc>
          <w:tcPr>
            <w:tcW w:w="1792" w:type="dxa"/>
            <w:vAlign w:val="center"/>
          </w:tcPr>
          <w:p w:rsidR="00710298" w:rsidRPr="00EF002D" w:rsidRDefault="00710298" w:rsidP="00860697">
            <w:pPr>
              <w:adjustRightInd w:val="0"/>
              <w:snapToGrid w:val="0"/>
              <w:spacing w:line="360" w:lineRule="exact"/>
              <w:jc w:val="center"/>
              <w:rPr>
                <w:rFonts w:eastAsia="仿宋"/>
                <w:sz w:val="24"/>
              </w:rPr>
            </w:pPr>
            <w:r w:rsidRPr="00EF002D">
              <w:rPr>
                <w:rFonts w:eastAsia="仿宋"/>
                <w:sz w:val="24"/>
              </w:rPr>
              <w:t>人力资源管理（一）</w:t>
            </w:r>
          </w:p>
        </w:tc>
        <w:tc>
          <w:tcPr>
            <w:tcW w:w="589" w:type="dxa"/>
            <w:vAlign w:val="center"/>
          </w:tcPr>
          <w:p w:rsidR="00710298" w:rsidRPr="00EF002D" w:rsidRDefault="00710298" w:rsidP="00860697">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860697">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860697">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860697">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860697">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860697">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860697">
            <w:pPr>
              <w:adjustRightInd w:val="0"/>
              <w:snapToGrid w:val="0"/>
              <w:spacing w:line="360" w:lineRule="exact"/>
              <w:jc w:val="center"/>
              <w:rPr>
                <w:rFonts w:ascii="仿宋" w:eastAsia="仿宋" w:hAnsi="仿宋"/>
                <w:sz w:val="24"/>
              </w:rPr>
            </w:pPr>
            <w:r w:rsidRPr="00EF002D">
              <w:rPr>
                <w:rFonts w:ascii="仿宋" w:eastAsia="仿宋" w:hAnsi="仿宋"/>
                <w:sz w:val="24"/>
              </w:rPr>
              <w:t>2</w:t>
            </w:r>
          </w:p>
        </w:tc>
        <w:tc>
          <w:tcPr>
            <w:tcW w:w="850" w:type="dxa"/>
          </w:tcPr>
          <w:p w:rsidR="00710298" w:rsidRPr="00EF002D" w:rsidRDefault="00710298" w:rsidP="00860697">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942919">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BUAF100</w:t>
            </w:r>
            <w:r>
              <w:rPr>
                <w:rFonts w:ascii="仿宋" w:eastAsia="仿宋" w:hAnsi="仿宋" w:hint="eastAsia"/>
                <w:color w:val="000000"/>
                <w:sz w:val="24"/>
              </w:rPr>
              <w:t>5</w:t>
            </w:r>
          </w:p>
        </w:tc>
        <w:tc>
          <w:tcPr>
            <w:tcW w:w="1792" w:type="dxa"/>
            <w:vAlign w:val="center"/>
          </w:tcPr>
          <w:p w:rsidR="00710298" w:rsidRPr="00EF002D" w:rsidRDefault="00710298" w:rsidP="006A743B">
            <w:pPr>
              <w:adjustRightInd w:val="0"/>
              <w:snapToGrid w:val="0"/>
              <w:spacing w:line="360" w:lineRule="exact"/>
              <w:jc w:val="center"/>
              <w:rPr>
                <w:rFonts w:eastAsia="仿宋"/>
                <w:kern w:val="0"/>
                <w:sz w:val="24"/>
              </w:rPr>
            </w:pPr>
            <w:r w:rsidRPr="00EF002D">
              <w:rPr>
                <w:rFonts w:eastAsia="仿宋"/>
                <w:sz w:val="24"/>
              </w:rPr>
              <w:t>技术管理学</w:t>
            </w:r>
          </w:p>
        </w:tc>
        <w:tc>
          <w:tcPr>
            <w:tcW w:w="5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942919">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2</w:t>
            </w:r>
          </w:p>
        </w:tc>
        <w:tc>
          <w:tcPr>
            <w:tcW w:w="850" w:type="dxa"/>
          </w:tcPr>
          <w:p w:rsidR="00710298" w:rsidRPr="00EF002D" w:rsidRDefault="00710298" w:rsidP="00942919">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942919">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BUAF100</w:t>
            </w:r>
            <w:r>
              <w:rPr>
                <w:rFonts w:ascii="仿宋" w:eastAsia="仿宋" w:hAnsi="仿宋" w:hint="eastAsia"/>
                <w:color w:val="000000"/>
                <w:sz w:val="24"/>
              </w:rPr>
              <w:t>6</w:t>
            </w:r>
          </w:p>
        </w:tc>
        <w:tc>
          <w:tcPr>
            <w:tcW w:w="1792" w:type="dxa"/>
            <w:vAlign w:val="center"/>
          </w:tcPr>
          <w:p w:rsidR="00710298" w:rsidRPr="00EF002D" w:rsidRDefault="00710298" w:rsidP="006A743B">
            <w:pPr>
              <w:widowControl/>
              <w:adjustRightInd w:val="0"/>
              <w:snapToGrid w:val="0"/>
              <w:spacing w:line="360" w:lineRule="exact"/>
              <w:jc w:val="center"/>
              <w:rPr>
                <w:rFonts w:eastAsia="仿宋"/>
                <w:kern w:val="0"/>
                <w:sz w:val="24"/>
              </w:rPr>
            </w:pPr>
            <w:r w:rsidRPr="00EF002D">
              <w:rPr>
                <w:rFonts w:eastAsia="仿宋"/>
                <w:kern w:val="0"/>
                <w:sz w:val="24"/>
              </w:rPr>
              <w:t>组织行为学（一）</w:t>
            </w:r>
          </w:p>
        </w:tc>
        <w:tc>
          <w:tcPr>
            <w:tcW w:w="5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942919">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2</w:t>
            </w:r>
          </w:p>
        </w:tc>
        <w:tc>
          <w:tcPr>
            <w:tcW w:w="850" w:type="dxa"/>
          </w:tcPr>
          <w:p w:rsidR="00710298" w:rsidRPr="00EF002D" w:rsidRDefault="00710298" w:rsidP="00942919">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942919">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BUAF100</w:t>
            </w:r>
            <w:r>
              <w:rPr>
                <w:rFonts w:ascii="仿宋" w:eastAsia="仿宋" w:hAnsi="仿宋" w:hint="eastAsia"/>
                <w:color w:val="000000"/>
                <w:sz w:val="24"/>
              </w:rPr>
              <w:t>7</w:t>
            </w:r>
          </w:p>
        </w:tc>
        <w:tc>
          <w:tcPr>
            <w:tcW w:w="1792" w:type="dxa"/>
            <w:vAlign w:val="center"/>
          </w:tcPr>
          <w:p w:rsidR="00710298" w:rsidRPr="00EF002D" w:rsidRDefault="00710298" w:rsidP="00942919">
            <w:pPr>
              <w:widowControl/>
              <w:adjustRightInd w:val="0"/>
              <w:snapToGrid w:val="0"/>
              <w:spacing w:line="360" w:lineRule="exact"/>
              <w:jc w:val="center"/>
              <w:rPr>
                <w:rFonts w:eastAsia="仿宋"/>
                <w:kern w:val="0"/>
                <w:sz w:val="24"/>
              </w:rPr>
            </w:pPr>
            <w:r w:rsidRPr="00EF002D">
              <w:rPr>
                <w:rFonts w:eastAsia="仿宋"/>
                <w:kern w:val="0"/>
                <w:sz w:val="24"/>
              </w:rPr>
              <w:t>统计学</w:t>
            </w:r>
          </w:p>
        </w:tc>
        <w:tc>
          <w:tcPr>
            <w:tcW w:w="5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942919">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2</w:t>
            </w:r>
          </w:p>
        </w:tc>
        <w:tc>
          <w:tcPr>
            <w:tcW w:w="850" w:type="dxa"/>
          </w:tcPr>
          <w:p w:rsidR="00710298" w:rsidRPr="00EF002D" w:rsidRDefault="00710298" w:rsidP="00942919">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942919">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w:t>
            </w:r>
            <w:r>
              <w:rPr>
                <w:rFonts w:ascii="仿宋" w:eastAsia="仿宋" w:hAnsi="仿宋" w:hint="eastAsia"/>
                <w:color w:val="000000"/>
                <w:sz w:val="24"/>
              </w:rPr>
              <w:t>08</w:t>
            </w:r>
          </w:p>
        </w:tc>
        <w:tc>
          <w:tcPr>
            <w:tcW w:w="1792" w:type="dxa"/>
            <w:vAlign w:val="center"/>
          </w:tcPr>
          <w:p w:rsidR="00710298" w:rsidRPr="00EF002D" w:rsidRDefault="00710298" w:rsidP="006A743B">
            <w:pPr>
              <w:widowControl/>
              <w:adjustRightInd w:val="0"/>
              <w:snapToGrid w:val="0"/>
              <w:spacing w:line="360" w:lineRule="exact"/>
              <w:jc w:val="center"/>
              <w:rPr>
                <w:rFonts w:eastAsia="仿宋"/>
                <w:kern w:val="0"/>
                <w:sz w:val="24"/>
              </w:rPr>
            </w:pPr>
            <w:r w:rsidRPr="00EF002D">
              <w:rPr>
                <w:rFonts w:eastAsia="仿宋"/>
                <w:kern w:val="0"/>
                <w:sz w:val="24"/>
              </w:rPr>
              <w:t>宏观经济学</w:t>
            </w:r>
          </w:p>
        </w:tc>
        <w:tc>
          <w:tcPr>
            <w:tcW w:w="5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942919">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942919">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942919">
            <w:pPr>
              <w:adjustRightInd w:val="0"/>
              <w:snapToGrid w:val="0"/>
              <w:spacing w:line="360" w:lineRule="exact"/>
              <w:jc w:val="center"/>
              <w:rPr>
                <w:rFonts w:ascii="仿宋" w:eastAsia="仿宋" w:hAnsi="仿宋"/>
                <w:sz w:val="24"/>
              </w:rPr>
            </w:pPr>
            <w:r w:rsidRPr="00EF002D">
              <w:rPr>
                <w:rFonts w:ascii="仿宋" w:eastAsia="仿宋" w:hAnsi="仿宋"/>
                <w:sz w:val="24"/>
              </w:rPr>
              <w:t>2</w:t>
            </w:r>
          </w:p>
        </w:tc>
        <w:tc>
          <w:tcPr>
            <w:tcW w:w="850" w:type="dxa"/>
          </w:tcPr>
          <w:p w:rsidR="00710298" w:rsidRPr="00EF002D" w:rsidRDefault="00710298" w:rsidP="00942919">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A65084">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w:t>
            </w:r>
            <w:r>
              <w:rPr>
                <w:rFonts w:ascii="仿宋" w:eastAsia="仿宋" w:hAnsi="仿宋" w:hint="eastAsia"/>
                <w:color w:val="000000"/>
                <w:sz w:val="24"/>
              </w:rPr>
              <w:t>09</w:t>
            </w:r>
          </w:p>
        </w:tc>
        <w:tc>
          <w:tcPr>
            <w:tcW w:w="1792" w:type="dxa"/>
            <w:vAlign w:val="center"/>
          </w:tcPr>
          <w:p w:rsidR="00710298" w:rsidRPr="00EF002D" w:rsidRDefault="00710298" w:rsidP="00A65084">
            <w:pPr>
              <w:adjustRightInd w:val="0"/>
              <w:snapToGrid w:val="0"/>
              <w:spacing w:line="360" w:lineRule="exact"/>
              <w:jc w:val="center"/>
              <w:rPr>
                <w:rFonts w:eastAsia="仿宋"/>
                <w:sz w:val="24"/>
              </w:rPr>
            </w:pPr>
            <w:r w:rsidRPr="00EF002D">
              <w:rPr>
                <w:rFonts w:eastAsia="仿宋"/>
                <w:sz w:val="24"/>
              </w:rPr>
              <w:t>运营管理（一）</w:t>
            </w:r>
          </w:p>
        </w:tc>
        <w:tc>
          <w:tcPr>
            <w:tcW w:w="589"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A65084">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A65084">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850" w:type="dxa"/>
          </w:tcPr>
          <w:p w:rsidR="00710298" w:rsidRPr="00EF002D" w:rsidRDefault="00710298" w:rsidP="00942919">
            <w:pPr>
              <w:pStyle w:val="1"/>
              <w:adjustRightInd w:val="0"/>
              <w:snapToGrid w:val="0"/>
              <w:spacing w:line="360" w:lineRule="exact"/>
              <w:ind w:firstLineChars="0" w:firstLine="0"/>
              <w:rPr>
                <w:rFonts w:ascii="仿宋" w:eastAsia="仿宋" w:hAnsi="仿宋" w:cs="Times New Roman"/>
                <w:sz w:val="24"/>
                <w:szCs w:val="24"/>
              </w:rPr>
            </w:pPr>
          </w:p>
        </w:tc>
      </w:tr>
      <w:tr w:rsidR="00710298" w:rsidRPr="00ED0B67" w:rsidTr="00710298">
        <w:trPr>
          <w:cantSplit/>
          <w:trHeight w:val="567"/>
          <w:jc w:val="center"/>
        </w:trPr>
        <w:tc>
          <w:tcPr>
            <w:tcW w:w="1226" w:type="dxa"/>
            <w:vAlign w:val="center"/>
          </w:tcPr>
          <w:p w:rsidR="00710298" w:rsidRPr="00EF002D" w:rsidRDefault="00710298" w:rsidP="00A65084">
            <w:pPr>
              <w:adjustRightInd w:val="0"/>
              <w:snapToGrid w:val="0"/>
              <w:spacing w:line="360" w:lineRule="exact"/>
              <w:jc w:val="center"/>
              <w:rPr>
                <w:rFonts w:ascii="仿宋" w:eastAsia="仿宋" w:hAnsi="仿宋"/>
                <w:color w:val="000000"/>
                <w:sz w:val="24"/>
              </w:rPr>
            </w:pPr>
            <w:r w:rsidRPr="00EF002D">
              <w:rPr>
                <w:rFonts w:ascii="仿宋" w:eastAsia="仿宋" w:hAnsi="仿宋"/>
                <w:color w:val="000000"/>
                <w:sz w:val="24"/>
              </w:rPr>
              <w:t>BUAF10</w:t>
            </w:r>
            <w:r>
              <w:rPr>
                <w:rFonts w:ascii="仿宋" w:eastAsia="仿宋" w:hAnsi="仿宋" w:hint="eastAsia"/>
                <w:color w:val="000000"/>
                <w:sz w:val="24"/>
              </w:rPr>
              <w:t>10</w:t>
            </w:r>
          </w:p>
        </w:tc>
        <w:tc>
          <w:tcPr>
            <w:tcW w:w="1792" w:type="dxa"/>
            <w:vAlign w:val="center"/>
          </w:tcPr>
          <w:p w:rsidR="00710298" w:rsidRPr="00EF002D" w:rsidRDefault="00710298" w:rsidP="00A65084">
            <w:pPr>
              <w:adjustRightInd w:val="0"/>
              <w:snapToGrid w:val="0"/>
              <w:spacing w:line="360" w:lineRule="exact"/>
              <w:jc w:val="center"/>
              <w:rPr>
                <w:rFonts w:eastAsia="仿宋"/>
                <w:sz w:val="24"/>
              </w:rPr>
            </w:pPr>
            <w:r w:rsidRPr="00EF002D">
              <w:rPr>
                <w:rFonts w:eastAsia="仿宋"/>
                <w:sz w:val="24"/>
              </w:rPr>
              <w:t>运筹学</w:t>
            </w:r>
          </w:p>
        </w:tc>
        <w:tc>
          <w:tcPr>
            <w:tcW w:w="589"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sidRPr="00EF002D">
              <w:rPr>
                <w:rFonts w:ascii="仿宋" w:eastAsia="仿宋" w:hAnsi="仿宋"/>
                <w:sz w:val="24"/>
              </w:rPr>
              <w:t>3</w:t>
            </w:r>
          </w:p>
        </w:tc>
        <w:tc>
          <w:tcPr>
            <w:tcW w:w="689"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sidRPr="00EF002D">
              <w:rPr>
                <w:rFonts w:ascii="仿宋" w:eastAsia="仿宋" w:hAnsi="仿宋"/>
                <w:sz w:val="24"/>
              </w:rPr>
              <w:t>54</w:t>
            </w:r>
          </w:p>
        </w:tc>
        <w:tc>
          <w:tcPr>
            <w:tcW w:w="689" w:type="dxa"/>
            <w:vAlign w:val="center"/>
          </w:tcPr>
          <w:p w:rsidR="00710298" w:rsidRPr="00EF002D" w:rsidRDefault="00710298" w:rsidP="00A65084">
            <w:pPr>
              <w:adjustRightInd w:val="0"/>
              <w:snapToGrid w:val="0"/>
              <w:spacing w:line="360" w:lineRule="exact"/>
              <w:jc w:val="center"/>
              <w:rPr>
                <w:rFonts w:ascii="仿宋" w:eastAsia="仿宋" w:hAnsi="仿宋"/>
                <w:sz w:val="24"/>
              </w:rPr>
            </w:pPr>
          </w:p>
        </w:tc>
        <w:tc>
          <w:tcPr>
            <w:tcW w:w="690" w:type="dxa"/>
            <w:vAlign w:val="center"/>
          </w:tcPr>
          <w:p w:rsidR="00710298" w:rsidRPr="00EF002D" w:rsidRDefault="00710298" w:rsidP="00A65084">
            <w:pPr>
              <w:adjustRightInd w:val="0"/>
              <w:snapToGrid w:val="0"/>
              <w:spacing w:line="360" w:lineRule="exact"/>
              <w:jc w:val="center"/>
              <w:rPr>
                <w:rFonts w:ascii="仿宋" w:eastAsia="仿宋" w:hAnsi="仿宋"/>
                <w:sz w:val="24"/>
              </w:rPr>
            </w:pPr>
          </w:p>
        </w:tc>
        <w:tc>
          <w:tcPr>
            <w:tcW w:w="1140"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Pr>
                <w:rFonts w:ascii="仿宋" w:eastAsia="仿宋" w:hAnsi="仿宋" w:hint="eastAsia"/>
                <w:sz w:val="24"/>
              </w:rPr>
              <w:t>3.0-0.0</w:t>
            </w:r>
          </w:p>
        </w:tc>
        <w:tc>
          <w:tcPr>
            <w:tcW w:w="785" w:type="dxa"/>
            <w:vAlign w:val="center"/>
          </w:tcPr>
          <w:p w:rsidR="00710298" w:rsidRPr="00EF002D" w:rsidRDefault="00710298" w:rsidP="00A65084">
            <w:pPr>
              <w:adjustRightInd w:val="0"/>
              <w:snapToGrid w:val="0"/>
              <w:spacing w:line="360" w:lineRule="exact"/>
              <w:jc w:val="center"/>
              <w:rPr>
                <w:rFonts w:ascii="仿宋" w:eastAsia="仿宋" w:hAnsi="仿宋"/>
                <w:sz w:val="24"/>
              </w:rPr>
            </w:pPr>
            <w:r w:rsidRPr="00EF002D">
              <w:rPr>
                <w:rFonts w:ascii="仿宋" w:eastAsia="仿宋" w:hAnsi="仿宋"/>
                <w:sz w:val="24"/>
              </w:rPr>
              <w:t>4</w:t>
            </w:r>
          </w:p>
        </w:tc>
        <w:tc>
          <w:tcPr>
            <w:tcW w:w="850" w:type="dxa"/>
          </w:tcPr>
          <w:p w:rsidR="00710298" w:rsidRPr="00EF002D" w:rsidRDefault="00710298" w:rsidP="00942919">
            <w:pPr>
              <w:pStyle w:val="1"/>
              <w:adjustRightInd w:val="0"/>
              <w:snapToGrid w:val="0"/>
              <w:spacing w:line="360" w:lineRule="exact"/>
              <w:ind w:firstLineChars="0" w:firstLine="0"/>
              <w:rPr>
                <w:rFonts w:ascii="仿宋" w:eastAsia="仿宋" w:hAnsi="仿宋" w:cs="Times New Roman"/>
                <w:sz w:val="24"/>
                <w:szCs w:val="24"/>
              </w:rPr>
            </w:pPr>
          </w:p>
        </w:tc>
      </w:tr>
    </w:tbl>
    <w:p w:rsidR="0029065C" w:rsidRDefault="008472C7" w:rsidP="00EF002D">
      <w:pPr>
        <w:spacing w:line="360" w:lineRule="auto"/>
        <w:jc w:val="left"/>
        <w:rPr>
          <w:rFonts w:ascii="仿宋" w:eastAsia="仿宋" w:hAnsi="仿宋"/>
          <w:b/>
          <w:bCs/>
          <w:sz w:val="28"/>
          <w:szCs w:val="28"/>
        </w:rPr>
      </w:pPr>
      <w:r>
        <w:rPr>
          <w:rFonts w:ascii="仿宋" w:eastAsia="仿宋" w:hAnsi="仿宋" w:hint="eastAsia"/>
          <w:b/>
          <w:bCs/>
          <w:sz w:val="28"/>
          <w:szCs w:val="28"/>
        </w:rPr>
        <w:t>2．</w:t>
      </w:r>
      <w:r w:rsidRPr="00EF002D">
        <w:rPr>
          <w:rFonts w:ascii="仿宋" w:eastAsia="仿宋" w:hAnsi="仿宋" w:hint="eastAsia"/>
          <w:b/>
          <w:bCs/>
          <w:sz w:val="28"/>
          <w:szCs w:val="28"/>
        </w:rPr>
        <w:t>专业必修课程（20学分）</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6"/>
        <w:gridCol w:w="1792"/>
        <w:gridCol w:w="589"/>
        <w:gridCol w:w="689"/>
        <w:gridCol w:w="689"/>
        <w:gridCol w:w="689"/>
        <w:gridCol w:w="690"/>
        <w:gridCol w:w="1140"/>
        <w:gridCol w:w="990"/>
        <w:gridCol w:w="850"/>
      </w:tblGrid>
      <w:tr w:rsidR="00EF002D" w:rsidRPr="00ED0B67" w:rsidTr="003C53B2">
        <w:trPr>
          <w:cantSplit/>
          <w:trHeight w:val="454"/>
          <w:jc w:val="center"/>
        </w:trPr>
        <w:tc>
          <w:tcPr>
            <w:tcW w:w="1226" w:type="dxa"/>
            <w:vMerge w:val="restart"/>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课程代码</w:t>
            </w:r>
          </w:p>
        </w:tc>
        <w:tc>
          <w:tcPr>
            <w:tcW w:w="1792" w:type="dxa"/>
            <w:vMerge w:val="restart"/>
            <w:vAlign w:val="center"/>
          </w:tcPr>
          <w:p w:rsidR="00EF002D" w:rsidRPr="00EF002D" w:rsidRDefault="00EF002D" w:rsidP="00767E35">
            <w:pPr>
              <w:jc w:val="center"/>
              <w:rPr>
                <w:rFonts w:eastAsia="仿宋"/>
                <w:b/>
                <w:bCs/>
                <w:sz w:val="24"/>
              </w:rPr>
            </w:pPr>
            <w:r w:rsidRPr="00EF002D">
              <w:rPr>
                <w:rFonts w:eastAsia="仿宋"/>
                <w:b/>
                <w:bCs/>
                <w:sz w:val="24"/>
              </w:rPr>
              <w:t>课程名称</w:t>
            </w:r>
          </w:p>
        </w:tc>
        <w:tc>
          <w:tcPr>
            <w:tcW w:w="589" w:type="dxa"/>
            <w:vMerge w:val="restart"/>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教学时数</w:t>
            </w:r>
          </w:p>
        </w:tc>
        <w:tc>
          <w:tcPr>
            <w:tcW w:w="1140" w:type="dxa"/>
            <w:vMerge w:val="restart"/>
            <w:vAlign w:val="center"/>
          </w:tcPr>
          <w:p w:rsidR="00EF002D" w:rsidRPr="00ED0B67" w:rsidRDefault="00EF002D"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990" w:type="dxa"/>
            <w:vMerge w:val="restart"/>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EF002D" w:rsidRPr="00ED0B67" w:rsidRDefault="00EF002D" w:rsidP="00767E35">
            <w:pPr>
              <w:jc w:val="center"/>
              <w:rPr>
                <w:rFonts w:ascii="仿宋" w:eastAsia="仿宋" w:hAnsi="仿宋"/>
                <w:b/>
                <w:bCs/>
                <w:sz w:val="24"/>
              </w:rPr>
            </w:pPr>
            <w:r w:rsidRPr="00ED0B67">
              <w:rPr>
                <w:rFonts w:ascii="仿宋" w:eastAsia="仿宋" w:hAnsi="仿宋" w:hint="eastAsia"/>
                <w:b/>
                <w:bCs/>
                <w:sz w:val="24"/>
              </w:rPr>
              <w:t>备注</w:t>
            </w:r>
          </w:p>
        </w:tc>
      </w:tr>
      <w:tr w:rsidR="00EF002D" w:rsidRPr="00ED0B67" w:rsidTr="003C53B2">
        <w:trPr>
          <w:cantSplit/>
          <w:trHeight w:val="454"/>
          <w:jc w:val="center"/>
        </w:trPr>
        <w:tc>
          <w:tcPr>
            <w:tcW w:w="1226" w:type="dxa"/>
            <w:vMerge/>
            <w:vAlign w:val="center"/>
          </w:tcPr>
          <w:p w:rsidR="00EF002D" w:rsidRPr="00ED0B67" w:rsidRDefault="00EF002D" w:rsidP="00767E35">
            <w:pPr>
              <w:jc w:val="center"/>
              <w:rPr>
                <w:rFonts w:ascii="仿宋" w:eastAsia="仿宋" w:hAnsi="仿宋"/>
                <w:b/>
                <w:bCs/>
                <w:sz w:val="24"/>
              </w:rPr>
            </w:pPr>
          </w:p>
        </w:tc>
        <w:tc>
          <w:tcPr>
            <w:tcW w:w="1792" w:type="dxa"/>
            <w:vMerge/>
            <w:vAlign w:val="center"/>
          </w:tcPr>
          <w:p w:rsidR="00EF002D" w:rsidRPr="00EF002D" w:rsidRDefault="00EF002D" w:rsidP="00767E35">
            <w:pPr>
              <w:jc w:val="center"/>
              <w:rPr>
                <w:rFonts w:eastAsia="仿宋"/>
                <w:b/>
                <w:bCs/>
                <w:sz w:val="24"/>
              </w:rPr>
            </w:pPr>
          </w:p>
        </w:tc>
        <w:tc>
          <w:tcPr>
            <w:tcW w:w="589" w:type="dxa"/>
            <w:vMerge/>
            <w:vAlign w:val="center"/>
          </w:tcPr>
          <w:p w:rsidR="00EF002D" w:rsidRPr="00ED0B67" w:rsidRDefault="00EF002D" w:rsidP="00767E35">
            <w:pPr>
              <w:jc w:val="center"/>
              <w:rPr>
                <w:rFonts w:ascii="仿宋" w:eastAsia="仿宋" w:hAnsi="仿宋"/>
                <w:b/>
                <w:bCs/>
                <w:sz w:val="24"/>
              </w:rPr>
            </w:pPr>
          </w:p>
        </w:tc>
        <w:tc>
          <w:tcPr>
            <w:tcW w:w="689" w:type="dxa"/>
            <w:vAlign w:val="center"/>
          </w:tcPr>
          <w:p w:rsidR="00EF002D" w:rsidRPr="00ED0B67" w:rsidRDefault="00EF002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EF002D" w:rsidRPr="00ED0B67" w:rsidRDefault="00EF002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EF002D" w:rsidRPr="00ED0B67" w:rsidRDefault="00EF002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EF002D" w:rsidRPr="00ED0B67" w:rsidRDefault="00EF002D"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1140" w:type="dxa"/>
            <w:vMerge/>
            <w:vAlign w:val="center"/>
          </w:tcPr>
          <w:p w:rsidR="00EF002D" w:rsidRPr="00ED0B67" w:rsidRDefault="00EF002D" w:rsidP="00767E35">
            <w:pPr>
              <w:jc w:val="center"/>
              <w:rPr>
                <w:rFonts w:ascii="仿宋" w:eastAsia="仿宋" w:hAnsi="仿宋"/>
                <w:b/>
                <w:bCs/>
                <w:sz w:val="24"/>
              </w:rPr>
            </w:pPr>
          </w:p>
        </w:tc>
        <w:tc>
          <w:tcPr>
            <w:tcW w:w="990" w:type="dxa"/>
            <w:vMerge/>
            <w:vAlign w:val="center"/>
          </w:tcPr>
          <w:p w:rsidR="00EF002D" w:rsidRPr="00ED0B67" w:rsidRDefault="00EF002D" w:rsidP="00767E35">
            <w:pPr>
              <w:jc w:val="center"/>
              <w:rPr>
                <w:rFonts w:ascii="仿宋" w:eastAsia="仿宋" w:hAnsi="仿宋"/>
                <w:b/>
                <w:bCs/>
                <w:sz w:val="24"/>
              </w:rPr>
            </w:pPr>
          </w:p>
        </w:tc>
        <w:tc>
          <w:tcPr>
            <w:tcW w:w="850" w:type="dxa"/>
            <w:vMerge/>
            <w:vAlign w:val="center"/>
          </w:tcPr>
          <w:p w:rsidR="00EF002D" w:rsidRPr="00ED0B67" w:rsidRDefault="00EF002D" w:rsidP="00767E35">
            <w:pPr>
              <w:jc w:val="center"/>
              <w:rPr>
                <w:rFonts w:ascii="仿宋" w:eastAsia="仿宋" w:hAnsi="仿宋"/>
                <w:b/>
                <w:bCs/>
                <w:sz w:val="24"/>
              </w:rPr>
            </w:pPr>
          </w:p>
        </w:tc>
      </w:tr>
      <w:tr w:rsidR="00EF002D" w:rsidRPr="00ED0B67" w:rsidTr="003C53B2">
        <w:trPr>
          <w:cantSplit/>
          <w:trHeight w:val="679"/>
          <w:jc w:val="center"/>
        </w:trPr>
        <w:tc>
          <w:tcPr>
            <w:tcW w:w="1226" w:type="dxa"/>
            <w:vAlign w:val="center"/>
          </w:tcPr>
          <w:p w:rsidR="00EF002D" w:rsidRPr="00EF002D" w:rsidRDefault="00EF002D" w:rsidP="00EF002D">
            <w:pPr>
              <w:jc w:val="center"/>
              <w:rPr>
                <w:rFonts w:ascii="仿宋" w:eastAsia="仿宋" w:hAnsi="仿宋"/>
                <w:color w:val="000000"/>
                <w:sz w:val="24"/>
              </w:rPr>
            </w:pPr>
            <w:r w:rsidRPr="00EF002D">
              <w:rPr>
                <w:rFonts w:ascii="仿宋" w:eastAsia="仿宋" w:hAnsi="仿宋" w:hint="eastAsia"/>
                <w:color w:val="000000"/>
                <w:sz w:val="24"/>
              </w:rPr>
              <w:t>BUAF200</w:t>
            </w:r>
            <w:r w:rsidR="00710298">
              <w:rPr>
                <w:rFonts w:ascii="仿宋" w:eastAsia="仿宋" w:hAnsi="仿宋" w:hint="eastAsia"/>
                <w:color w:val="000000"/>
                <w:sz w:val="24"/>
              </w:rPr>
              <w:t>1</w:t>
            </w:r>
          </w:p>
        </w:tc>
        <w:tc>
          <w:tcPr>
            <w:tcW w:w="1792" w:type="dxa"/>
            <w:vAlign w:val="center"/>
          </w:tcPr>
          <w:p w:rsidR="00EF002D" w:rsidRPr="00EF002D" w:rsidRDefault="00EF002D" w:rsidP="00EF002D">
            <w:pPr>
              <w:jc w:val="center"/>
              <w:rPr>
                <w:rFonts w:eastAsia="仿宋"/>
                <w:sz w:val="24"/>
              </w:rPr>
            </w:pPr>
            <w:r w:rsidRPr="00EF002D">
              <w:rPr>
                <w:rFonts w:eastAsia="仿宋"/>
                <w:sz w:val="24"/>
              </w:rPr>
              <w:t>市场营销（一）</w:t>
            </w:r>
          </w:p>
        </w:tc>
        <w:tc>
          <w:tcPr>
            <w:tcW w:w="589" w:type="dxa"/>
            <w:vAlign w:val="center"/>
          </w:tcPr>
          <w:p w:rsidR="00EF002D" w:rsidRPr="00EF002D" w:rsidRDefault="00EF002D" w:rsidP="00EF002D">
            <w:pPr>
              <w:spacing w:line="480" w:lineRule="exact"/>
              <w:jc w:val="center"/>
              <w:rPr>
                <w:rFonts w:ascii="仿宋" w:eastAsia="仿宋" w:hAnsi="仿宋"/>
                <w:sz w:val="24"/>
              </w:rPr>
            </w:pPr>
            <w:r w:rsidRPr="00EF002D">
              <w:rPr>
                <w:rFonts w:ascii="仿宋" w:eastAsia="仿宋" w:hAnsi="仿宋" w:hint="eastAsia"/>
                <w:sz w:val="24"/>
              </w:rPr>
              <w:t>3</w:t>
            </w:r>
          </w:p>
        </w:tc>
        <w:tc>
          <w:tcPr>
            <w:tcW w:w="689"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54</w:t>
            </w:r>
          </w:p>
        </w:tc>
        <w:tc>
          <w:tcPr>
            <w:tcW w:w="689"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54</w:t>
            </w:r>
          </w:p>
        </w:tc>
        <w:tc>
          <w:tcPr>
            <w:tcW w:w="689" w:type="dxa"/>
            <w:vAlign w:val="center"/>
          </w:tcPr>
          <w:p w:rsidR="00EF002D" w:rsidRPr="00EF002D" w:rsidRDefault="00EF002D" w:rsidP="00EF002D">
            <w:pPr>
              <w:jc w:val="center"/>
              <w:rPr>
                <w:rFonts w:ascii="仿宋" w:eastAsia="仿宋" w:hAnsi="仿宋"/>
                <w:sz w:val="24"/>
              </w:rPr>
            </w:pPr>
          </w:p>
        </w:tc>
        <w:tc>
          <w:tcPr>
            <w:tcW w:w="690" w:type="dxa"/>
            <w:vAlign w:val="center"/>
          </w:tcPr>
          <w:p w:rsidR="00EF002D" w:rsidRPr="00EF002D" w:rsidRDefault="00EF002D" w:rsidP="00EF002D">
            <w:pPr>
              <w:jc w:val="center"/>
              <w:rPr>
                <w:rFonts w:ascii="仿宋" w:eastAsia="仿宋" w:hAnsi="仿宋"/>
                <w:sz w:val="24"/>
              </w:rPr>
            </w:pPr>
          </w:p>
        </w:tc>
        <w:tc>
          <w:tcPr>
            <w:tcW w:w="1140" w:type="dxa"/>
            <w:vAlign w:val="center"/>
          </w:tcPr>
          <w:p w:rsidR="00EF002D" w:rsidRPr="00EF002D" w:rsidRDefault="00710298" w:rsidP="00EF002D">
            <w:pPr>
              <w:jc w:val="center"/>
              <w:rPr>
                <w:rFonts w:ascii="仿宋" w:eastAsia="仿宋" w:hAnsi="仿宋"/>
                <w:sz w:val="24"/>
              </w:rPr>
            </w:pPr>
            <w:r>
              <w:rPr>
                <w:rFonts w:ascii="仿宋" w:eastAsia="仿宋" w:hAnsi="仿宋" w:hint="eastAsia"/>
                <w:sz w:val="24"/>
              </w:rPr>
              <w:t>3.0-0.0</w:t>
            </w:r>
          </w:p>
        </w:tc>
        <w:tc>
          <w:tcPr>
            <w:tcW w:w="990"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3</w:t>
            </w:r>
          </w:p>
        </w:tc>
        <w:tc>
          <w:tcPr>
            <w:tcW w:w="850" w:type="dxa"/>
            <w:vAlign w:val="center"/>
          </w:tcPr>
          <w:p w:rsidR="00EF002D" w:rsidRPr="00EF002D" w:rsidRDefault="00EF002D" w:rsidP="00EF002D">
            <w:pPr>
              <w:jc w:val="center"/>
              <w:rPr>
                <w:rFonts w:ascii="仿宋" w:eastAsia="仿宋" w:hAnsi="仿宋"/>
                <w:sz w:val="24"/>
              </w:rPr>
            </w:pPr>
          </w:p>
        </w:tc>
      </w:tr>
      <w:tr w:rsidR="00EF002D" w:rsidRPr="00ED0B67" w:rsidTr="003C53B2">
        <w:trPr>
          <w:cantSplit/>
          <w:trHeight w:val="688"/>
          <w:jc w:val="center"/>
        </w:trPr>
        <w:tc>
          <w:tcPr>
            <w:tcW w:w="1226" w:type="dxa"/>
            <w:vAlign w:val="center"/>
          </w:tcPr>
          <w:p w:rsidR="00EF002D" w:rsidRPr="00EF002D" w:rsidRDefault="00EF002D" w:rsidP="00EF002D">
            <w:pPr>
              <w:jc w:val="center"/>
              <w:rPr>
                <w:rFonts w:ascii="仿宋" w:eastAsia="仿宋" w:hAnsi="仿宋"/>
                <w:color w:val="000000"/>
                <w:sz w:val="24"/>
              </w:rPr>
            </w:pPr>
            <w:r w:rsidRPr="00EF002D">
              <w:rPr>
                <w:rFonts w:ascii="仿宋" w:eastAsia="仿宋" w:hAnsi="仿宋" w:hint="eastAsia"/>
                <w:color w:val="000000"/>
                <w:sz w:val="24"/>
              </w:rPr>
              <w:t>BUAF200</w:t>
            </w:r>
            <w:r w:rsidR="00710298">
              <w:rPr>
                <w:rFonts w:ascii="仿宋" w:eastAsia="仿宋" w:hAnsi="仿宋" w:hint="eastAsia"/>
                <w:color w:val="000000"/>
                <w:sz w:val="24"/>
              </w:rPr>
              <w:t>2</w:t>
            </w:r>
          </w:p>
        </w:tc>
        <w:tc>
          <w:tcPr>
            <w:tcW w:w="1792" w:type="dxa"/>
            <w:vAlign w:val="center"/>
          </w:tcPr>
          <w:p w:rsidR="00EF002D" w:rsidRPr="00EF002D" w:rsidRDefault="00EF002D" w:rsidP="00EF002D">
            <w:pPr>
              <w:jc w:val="center"/>
              <w:rPr>
                <w:rFonts w:eastAsia="仿宋"/>
                <w:sz w:val="24"/>
              </w:rPr>
            </w:pPr>
            <w:r w:rsidRPr="00EF002D">
              <w:rPr>
                <w:rFonts w:eastAsia="仿宋"/>
                <w:sz w:val="24"/>
              </w:rPr>
              <w:t>财务管理（三）</w:t>
            </w:r>
          </w:p>
        </w:tc>
        <w:tc>
          <w:tcPr>
            <w:tcW w:w="589" w:type="dxa"/>
            <w:vAlign w:val="center"/>
          </w:tcPr>
          <w:p w:rsidR="00EF002D" w:rsidRPr="00EF002D" w:rsidRDefault="00EF002D" w:rsidP="00EF002D">
            <w:pPr>
              <w:spacing w:line="480" w:lineRule="exact"/>
              <w:jc w:val="center"/>
              <w:rPr>
                <w:rFonts w:ascii="仿宋" w:eastAsia="仿宋" w:hAnsi="仿宋"/>
                <w:sz w:val="24"/>
              </w:rPr>
            </w:pPr>
            <w:r w:rsidRPr="00EF002D">
              <w:rPr>
                <w:rFonts w:ascii="仿宋" w:eastAsia="仿宋" w:hAnsi="仿宋" w:hint="eastAsia"/>
                <w:sz w:val="24"/>
              </w:rPr>
              <w:t>3</w:t>
            </w:r>
          </w:p>
        </w:tc>
        <w:tc>
          <w:tcPr>
            <w:tcW w:w="689"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54</w:t>
            </w:r>
          </w:p>
        </w:tc>
        <w:tc>
          <w:tcPr>
            <w:tcW w:w="689"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54</w:t>
            </w:r>
          </w:p>
        </w:tc>
        <w:tc>
          <w:tcPr>
            <w:tcW w:w="689" w:type="dxa"/>
            <w:vAlign w:val="center"/>
          </w:tcPr>
          <w:p w:rsidR="00EF002D" w:rsidRPr="00EF002D" w:rsidRDefault="00EF002D" w:rsidP="00EF002D">
            <w:pPr>
              <w:jc w:val="center"/>
              <w:rPr>
                <w:rFonts w:ascii="仿宋" w:eastAsia="仿宋" w:hAnsi="仿宋"/>
                <w:sz w:val="24"/>
              </w:rPr>
            </w:pPr>
          </w:p>
        </w:tc>
        <w:tc>
          <w:tcPr>
            <w:tcW w:w="690" w:type="dxa"/>
            <w:vAlign w:val="center"/>
          </w:tcPr>
          <w:p w:rsidR="00EF002D" w:rsidRPr="00EF002D" w:rsidRDefault="00EF002D" w:rsidP="00EF002D">
            <w:pPr>
              <w:jc w:val="center"/>
              <w:rPr>
                <w:rFonts w:ascii="仿宋" w:eastAsia="仿宋" w:hAnsi="仿宋"/>
                <w:sz w:val="24"/>
              </w:rPr>
            </w:pPr>
          </w:p>
        </w:tc>
        <w:tc>
          <w:tcPr>
            <w:tcW w:w="1140" w:type="dxa"/>
            <w:vAlign w:val="center"/>
          </w:tcPr>
          <w:p w:rsidR="00EF002D" w:rsidRPr="00EF002D" w:rsidRDefault="00710298" w:rsidP="00EF002D">
            <w:pPr>
              <w:jc w:val="center"/>
              <w:rPr>
                <w:rFonts w:ascii="仿宋" w:eastAsia="仿宋" w:hAnsi="仿宋"/>
                <w:sz w:val="24"/>
              </w:rPr>
            </w:pPr>
            <w:r>
              <w:rPr>
                <w:rFonts w:ascii="仿宋" w:eastAsia="仿宋" w:hAnsi="仿宋" w:hint="eastAsia"/>
                <w:sz w:val="24"/>
              </w:rPr>
              <w:t>3.0-0.0</w:t>
            </w:r>
          </w:p>
        </w:tc>
        <w:tc>
          <w:tcPr>
            <w:tcW w:w="990"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3</w:t>
            </w:r>
          </w:p>
        </w:tc>
        <w:tc>
          <w:tcPr>
            <w:tcW w:w="850" w:type="dxa"/>
            <w:vAlign w:val="center"/>
          </w:tcPr>
          <w:p w:rsidR="00EF002D" w:rsidRPr="00EF002D" w:rsidRDefault="00EF002D" w:rsidP="00EF002D">
            <w:pPr>
              <w:jc w:val="center"/>
              <w:rPr>
                <w:rFonts w:ascii="仿宋" w:eastAsia="仿宋" w:hAnsi="仿宋"/>
                <w:sz w:val="24"/>
              </w:rPr>
            </w:pPr>
          </w:p>
        </w:tc>
      </w:tr>
      <w:tr w:rsidR="00EF002D" w:rsidRPr="00ED0B67" w:rsidTr="003C53B2">
        <w:trPr>
          <w:cantSplit/>
          <w:trHeight w:val="698"/>
          <w:jc w:val="center"/>
        </w:trPr>
        <w:tc>
          <w:tcPr>
            <w:tcW w:w="1226" w:type="dxa"/>
            <w:vAlign w:val="center"/>
          </w:tcPr>
          <w:p w:rsidR="00EF002D" w:rsidRPr="00EF002D" w:rsidRDefault="00EF002D" w:rsidP="00EF002D">
            <w:pPr>
              <w:jc w:val="center"/>
              <w:rPr>
                <w:rFonts w:ascii="仿宋" w:eastAsia="仿宋" w:hAnsi="仿宋"/>
                <w:color w:val="000000"/>
                <w:sz w:val="24"/>
              </w:rPr>
            </w:pPr>
            <w:r w:rsidRPr="00EF002D">
              <w:rPr>
                <w:rFonts w:ascii="仿宋" w:eastAsia="仿宋" w:hAnsi="仿宋" w:hint="eastAsia"/>
                <w:color w:val="000000"/>
                <w:sz w:val="24"/>
              </w:rPr>
              <w:t>BUAF200</w:t>
            </w:r>
            <w:r w:rsidR="00710298">
              <w:rPr>
                <w:rFonts w:ascii="仿宋" w:eastAsia="仿宋" w:hAnsi="仿宋" w:hint="eastAsia"/>
                <w:color w:val="000000"/>
                <w:sz w:val="24"/>
              </w:rPr>
              <w:t>3</w:t>
            </w:r>
          </w:p>
        </w:tc>
        <w:tc>
          <w:tcPr>
            <w:tcW w:w="1792" w:type="dxa"/>
            <w:vAlign w:val="center"/>
          </w:tcPr>
          <w:p w:rsidR="00EF002D" w:rsidRPr="00EF002D" w:rsidRDefault="00EF002D" w:rsidP="00EF002D">
            <w:pPr>
              <w:jc w:val="center"/>
              <w:rPr>
                <w:rFonts w:eastAsia="仿宋"/>
                <w:sz w:val="24"/>
              </w:rPr>
            </w:pPr>
            <w:r w:rsidRPr="00EF002D">
              <w:rPr>
                <w:rFonts w:eastAsia="仿宋"/>
                <w:sz w:val="24"/>
              </w:rPr>
              <w:t>管理信息系统</w:t>
            </w:r>
          </w:p>
        </w:tc>
        <w:tc>
          <w:tcPr>
            <w:tcW w:w="589" w:type="dxa"/>
            <w:vAlign w:val="center"/>
          </w:tcPr>
          <w:p w:rsidR="00EF002D" w:rsidRPr="00EF002D" w:rsidRDefault="00EF002D" w:rsidP="00EF002D">
            <w:pPr>
              <w:spacing w:line="480" w:lineRule="exact"/>
              <w:jc w:val="center"/>
              <w:rPr>
                <w:rFonts w:ascii="仿宋" w:eastAsia="仿宋" w:hAnsi="仿宋"/>
                <w:sz w:val="24"/>
              </w:rPr>
            </w:pPr>
            <w:r w:rsidRPr="00EF002D">
              <w:rPr>
                <w:rFonts w:ascii="仿宋" w:eastAsia="仿宋" w:hAnsi="仿宋" w:hint="eastAsia"/>
                <w:sz w:val="24"/>
              </w:rPr>
              <w:t>3</w:t>
            </w:r>
          </w:p>
        </w:tc>
        <w:tc>
          <w:tcPr>
            <w:tcW w:w="689"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54</w:t>
            </w:r>
          </w:p>
        </w:tc>
        <w:tc>
          <w:tcPr>
            <w:tcW w:w="689"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54</w:t>
            </w:r>
          </w:p>
        </w:tc>
        <w:tc>
          <w:tcPr>
            <w:tcW w:w="689" w:type="dxa"/>
            <w:vAlign w:val="center"/>
          </w:tcPr>
          <w:p w:rsidR="00EF002D" w:rsidRPr="00EF002D" w:rsidRDefault="00EF002D" w:rsidP="00EF002D">
            <w:pPr>
              <w:jc w:val="center"/>
              <w:rPr>
                <w:rFonts w:ascii="仿宋" w:eastAsia="仿宋" w:hAnsi="仿宋"/>
                <w:sz w:val="24"/>
              </w:rPr>
            </w:pPr>
          </w:p>
        </w:tc>
        <w:tc>
          <w:tcPr>
            <w:tcW w:w="690" w:type="dxa"/>
            <w:vAlign w:val="center"/>
          </w:tcPr>
          <w:p w:rsidR="00EF002D" w:rsidRPr="00EF002D" w:rsidRDefault="00EF002D" w:rsidP="00EF002D">
            <w:pPr>
              <w:jc w:val="center"/>
              <w:rPr>
                <w:rFonts w:ascii="仿宋" w:eastAsia="仿宋" w:hAnsi="仿宋"/>
                <w:sz w:val="24"/>
              </w:rPr>
            </w:pPr>
          </w:p>
        </w:tc>
        <w:tc>
          <w:tcPr>
            <w:tcW w:w="1140" w:type="dxa"/>
            <w:vAlign w:val="center"/>
          </w:tcPr>
          <w:p w:rsidR="00EF002D" w:rsidRPr="00EF002D" w:rsidRDefault="00710298" w:rsidP="00EF002D">
            <w:pPr>
              <w:jc w:val="center"/>
              <w:rPr>
                <w:rFonts w:ascii="仿宋" w:eastAsia="仿宋" w:hAnsi="仿宋"/>
                <w:sz w:val="24"/>
              </w:rPr>
            </w:pPr>
            <w:r>
              <w:rPr>
                <w:rFonts w:ascii="仿宋" w:eastAsia="仿宋" w:hAnsi="仿宋" w:hint="eastAsia"/>
                <w:sz w:val="24"/>
              </w:rPr>
              <w:t>3.0-0.0</w:t>
            </w:r>
          </w:p>
        </w:tc>
        <w:tc>
          <w:tcPr>
            <w:tcW w:w="990" w:type="dxa"/>
            <w:vAlign w:val="center"/>
          </w:tcPr>
          <w:p w:rsidR="00EF002D" w:rsidRPr="00EF002D" w:rsidRDefault="00EF002D" w:rsidP="00EF002D">
            <w:pPr>
              <w:jc w:val="center"/>
              <w:rPr>
                <w:rFonts w:ascii="仿宋" w:eastAsia="仿宋" w:hAnsi="仿宋"/>
                <w:sz w:val="24"/>
              </w:rPr>
            </w:pPr>
            <w:r w:rsidRPr="00EF002D">
              <w:rPr>
                <w:rFonts w:ascii="仿宋" w:eastAsia="仿宋" w:hAnsi="仿宋" w:hint="eastAsia"/>
                <w:sz w:val="24"/>
              </w:rPr>
              <w:t>3</w:t>
            </w:r>
          </w:p>
        </w:tc>
        <w:tc>
          <w:tcPr>
            <w:tcW w:w="850" w:type="dxa"/>
            <w:vAlign w:val="center"/>
          </w:tcPr>
          <w:p w:rsidR="00EF002D" w:rsidRPr="00EF002D" w:rsidRDefault="00EF002D" w:rsidP="00EF002D">
            <w:pPr>
              <w:jc w:val="center"/>
              <w:rPr>
                <w:rFonts w:ascii="仿宋" w:eastAsia="仿宋" w:hAnsi="仿宋"/>
                <w:sz w:val="24"/>
              </w:rPr>
            </w:pPr>
          </w:p>
        </w:tc>
      </w:tr>
      <w:tr w:rsidR="00710298" w:rsidRPr="00ED0B67" w:rsidTr="003C53B2">
        <w:trPr>
          <w:cantSplit/>
          <w:trHeight w:val="698"/>
          <w:jc w:val="center"/>
        </w:trPr>
        <w:tc>
          <w:tcPr>
            <w:tcW w:w="1226" w:type="dxa"/>
            <w:vAlign w:val="center"/>
          </w:tcPr>
          <w:p w:rsidR="00710298" w:rsidRPr="00EF002D" w:rsidRDefault="00710298" w:rsidP="00D73CCF">
            <w:pPr>
              <w:widowControl/>
              <w:jc w:val="center"/>
              <w:rPr>
                <w:rFonts w:ascii="仿宋" w:eastAsia="仿宋" w:hAnsi="仿宋"/>
                <w:color w:val="000000"/>
                <w:kern w:val="0"/>
                <w:sz w:val="24"/>
              </w:rPr>
            </w:pPr>
            <w:r w:rsidRPr="00EF002D">
              <w:rPr>
                <w:rFonts w:ascii="仿宋" w:eastAsia="仿宋" w:hAnsi="仿宋" w:hint="eastAsia"/>
                <w:color w:val="000000"/>
                <w:sz w:val="24"/>
              </w:rPr>
              <w:t>BUAF200</w:t>
            </w:r>
            <w:r>
              <w:rPr>
                <w:rFonts w:ascii="仿宋" w:eastAsia="仿宋" w:hAnsi="仿宋" w:hint="eastAsia"/>
                <w:color w:val="000000"/>
                <w:sz w:val="24"/>
              </w:rPr>
              <w:t>4</w:t>
            </w:r>
          </w:p>
        </w:tc>
        <w:tc>
          <w:tcPr>
            <w:tcW w:w="1792" w:type="dxa"/>
            <w:vAlign w:val="center"/>
          </w:tcPr>
          <w:p w:rsidR="00710298" w:rsidRPr="00EF002D" w:rsidRDefault="00710298" w:rsidP="00D73CCF">
            <w:pPr>
              <w:jc w:val="center"/>
              <w:rPr>
                <w:rFonts w:eastAsia="仿宋"/>
                <w:sz w:val="24"/>
              </w:rPr>
            </w:pPr>
            <w:r w:rsidRPr="00EF002D">
              <w:rPr>
                <w:rFonts w:eastAsia="仿宋"/>
                <w:sz w:val="24"/>
              </w:rPr>
              <w:t>企业战略管理（一）</w:t>
            </w:r>
          </w:p>
        </w:tc>
        <w:tc>
          <w:tcPr>
            <w:tcW w:w="589" w:type="dxa"/>
            <w:vAlign w:val="center"/>
          </w:tcPr>
          <w:p w:rsidR="00710298" w:rsidRPr="00EF002D" w:rsidRDefault="00710298" w:rsidP="00D73CCF">
            <w:pPr>
              <w:spacing w:line="480" w:lineRule="exact"/>
              <w:jc w:val="center"/>
              <w:rPr>
                <w:rFonts w:ascii="仿宋" w:eastAsia="仿宋" w:hAnsi="仿宋"/>
                <w:sz w:val="24"/>
              </w:rPr>
            </w:pPr>
            <w:r w:rsidRPr="00EF002D">
              <w:rPr>
                <w:rFonts w:ascii="仿宋" w:eastAsia="仿宋" w:hAnsi="仿宋" w:hint="eastAsia"/>
                <w:sz w:val="24"/>
              </w:rPr>
              <w:t>3</w:t>
            </w:r>
          </w:p>
        </w:tc>
        <w:tc>
          <w:tcPr>
            <w:tcW w:w="689" w:type="dxa"/>
            <w:vAlign w:val="center"/>
          </w:tcPr>
          <w:p w:rsidR="00710298" w:rsidRPr="00EF002D" w:rsidRDefault="00710298" w:rsidP="00D73CCF">
            <w:pPr>
              <w:jc w:val="center"/>
              <w:rPr>
                <w:rFonts w:ascii="仿宋" w:eastAsia="仿宋" w:hAnsi="仿宋"/>
                <w:sz w:val="24"/>
              </w:rPr>
            </w:pPr>
            <w:r w:rsidRPr="00EF002D">
              <w:rPr>
                <w:rFonts w:ascii="仿宋" w:eastAsia="仿宋" w:hAnsi="仿宋" w:hint="eastAsia"/>
                <w:sz w:val="24"/>
              </w:rPr>
              <w:t>54</w:t>
            </w:r>
          </w:p>
        </w:tc>
        <w:tc>
          <w:tcPr>
            <w:tcW w:w="689" w:type="dxa"/>
            <w:vAlign w:val="center"/>
          </w:tcPr>
          <w:p w:rsidR="00710298" w:rsidRPr="00EF002D" w:rsidRDefault="00710298" w:rsidP="00D73CCF">
            <w:pPr>
              <w:jc w:val="center"/>
              <w:rPr>
                <w:rFonts w:ascii="仿宋" w:eastAsia="仿宋" w:hAnsi="仿宋"/>
                <w:sz w:val="24"/>
              </w:rPr>
            </w:pPr>
            <w:r w:rsidRPr="00EF002D">
              <w:rPr>
                <w:rFonts w:ascii="仿宋" w:eastAsia="仿宋" w:hAnsi="仿宋" w:hint="eastAsia"/>
                <w:sz w:val="24"/>
              </w:rPr>
              <w:t>54</w:t>
            </w:r>
          </w:p>
        </w:tc>
        <w:tc>
          <w:tcPr>
            <w:tcW w:w="689" w:type="dxa"/>
            <w:vAlign w:val="center"/>
          </w:tcPr>
          <w:p w:rsidR="00710298" w:rsidRPr="00EF002D" w:rsidRDefault="00710298" w:rsidP="00D73CCF">
            <w:pPr>
              <w:jc w:val="center"/>
              <w:rPr>
                <w:rFonts w:ascii="仿宋" w:eastAsia="仿宋" w:hAnsi="仿宋"/>
                <w:sz w:val="24"/>
              </w:rPr>
            </w:pPr>
          </w:p>
        </w:tc>
        <w:tc>
          <w:tcPr>
            <w:tcW w:w="690" w:type="dxa"/>
            <w:vAlign w:val="center"/>
          </w:tcPr>
          <w:p w:rsidR="00710298" w:rsidRPr="00EF002D" w:rsidRDefault="00710298" w:rsidP="00D73CCF">
            <w:pPr>
              <w:jc w:val="center"/>
              <w:rPr>
                <w:rFonts w:ascii="仿宋" w:eastAsia="仿宋" w:hAnsi="仿宋"/>
                <w:sz w:val="24"/>
              </w:rPr>
            </w:pPr>
          </w:p>
        </w:tc>
        <w:tc>
          <w:tcPr>
            <w:tcW w:w="1140" w:type="dxa"/>
            <w:vAlign w:val="center"/>
          </w:tcPr>
          <w:p w:rsidR="00710298" w:rsidRPr="00EF002D" w:rsidRDefault="00710298" w:rsidP="00D73CCF">
            <w:pPr>
              <w:jc w:val="center"/>
              <w:rPr>
                <w:rFonts w:ascii="仿宋" w:eastAsia="仿宋" w:hAnsi="仿宋"/>
                <w:sz w:val="24"/>
              </w:rPr>
            </w:pPr>
            <w:r>
              <w:rPr>
                <w:rFonts w:ascii="仿宋" w:eastAsia="仿宋" w:hAnsi="仿宋" w:hint="eastAsia"/>
                <w:sz w:val="24"/>
              </w:rPr>
              <w:t>3.0-0.0</w:t>
            </w:r>
          </w:p>
        </w:tc>
        <w:tc>
          <w:tcPr>
            <w:tcW w:w="990" w:type="dxa"/>
            <w:vAlign w:val="center"/>
          </w:tcPr>
          <w:p w:rsidR="00710298" w:rsidRPr="00EF002D" w:rsidRDefault="00710298" w:rsidP="00D73CCF">
            <w:pPr>
              <w:jc w:val="center"/>
              <w:rPr>
                <w:rFonts w:ascii="仿宋" w:eastAsia="仿宋" w:hAnsi="仿宋"/>
                <w:sz w:val="24"/>
              </w:rPr>
            </w:pPr>
            <w:r w:rsidRPr="00EF002D">
              <w:rPr>
                <w:rFonts w:ascii="仿宋" w:eastAsia="仿宋" w:hAnsi="仿宋" w:hint="eastAsia"/>
                <w:sz w:val="24"/>
              </w:rPr>
              <w:t>4</w:t>
            </w:r>
          </w:p>
        </w:tc>
        <w:tc>
          <w:tcPr>
            <w:tcW w:w="850" w:type="dxa"/>
            <w:vAlign w:val="center"/>
          </w:tcPr>
          <w:p w:rsidR="00710298" w:rsidRPr="00EF002D" w:rsidRDefault="00710298" w:rsidP="00D73CCF">
            <w:pPr>
              <w:jc w:val="center"/>
              <w:rPr>
                <w:rFonts w:ascii="仿宋" w:eastAsia="仿宋" w:hAnsi="仿宋"/>
                <w:sz w:val="24"/>
              </w:rPr>
            </w:pPr>
          </w:p>
        </w:tc>
      </w:tr>
      <w:tr w:rsidR="00710298" w:rsidRPr="00ED0B67" w:rsidTr="003C53B2">
        <w:trPr>
          <w:cantSplit/>
          <w:trHeight w:val="552"/>
          <w:jc w:val="center"/>
        </w:trPr>
        <w:tc>
          <w:tcPr>
            <w:tcW w:w="1226" w:type="dxa"/>
            <w:vAlign w:val="center"/>
          </w:tcPr>
          <w:p w:rsidR="00710298" w:rsidRPr="00EF002D" w:rsidRDefault="00710298" w:rsidP="00EF002D">
            <w:pPr>
              <w:jc w:val="center"/>
              <w:rPr>
                <w:rFonts w:ascii="仿宋" w:eastAsia="仿宋" w:hAnsi="仿宋"/>
                <w:color w:val="000000"/>
                <w:sz w:val="24"/>
              </w:rPr>
            </w:pPr>
            <w:r w:rsidRPr="00EF002D">
              <w:rPr>
                <w:rFonts w:ascii="仿宋" w:eastAsia="仿宋" w:hAnsi="仿宋" w:hint="eastAsia"/>
                <w:color w:val="000000"/>
                <w:sz w:val="24"/>
              </w:rPr>
              <w:t>BUAF2005</w:t>
            </w:r>
          </w:p>
        </w:tc>
        <w:tc>
          <w:tcPr>
            <w:tcW w:w="1792" w:type="dxa"/>
            <w:vAlign w:val="center"/>
          </w:tcPr>
          <w:p w:rsidR="00710298" w:rsidRPr="00EF002D" w:rsidRDefault="00710298" w:rsidP="00710298">
            <w:pPr>
              <w:widowControl/>
              <w:jc w:val="center"/>
              <w:rPr>
                <w:rFonts w:eastAsia="仿宋"/>
                <w:sz w:val="24"/>
              </w:rPr>
            </w:pPr>
            <w:r w:rsidRPr="00EF002D">
              <w:rPr>
                <w:rFonts w:eastAsia="仿宋"/>
                <w:spacing w:val="-8"/>
                <w:kern w:val="0"/>
                <w:sz w:val="24"/>
              </w:rPr>
              <w:t>毕业设计</w:t>
            </w:r>
            <w:r w:rsidRPr="00EF002D">
              <w:rPr>
                <w:rFonts w:eastAsia="仿宋"/>
                <w:spacing w:val="-8"/>
                <w:kern w:val="0"/>
                <w:sz w:val="24"/>
              </w:rPr>
              <w:t xml:space="preserve"> (</w:t>
            </w:r>
            <w:r w:rsidRPr="00EF002D">
              <w:rPr>
                <w:rFonts w:eastAsia="仿宋"/>
                <w:spacing w:val="-8"/>
                <w:kern w:val="0"/>
                <w:sz w:val="24"/>
              </w:rPr>
              <w:t>论文</w:t>
            </w:r>
            <w:r w:rsidRPr="00EF002D">
              <w:rPr>
                <w:rFonts w:eastAsia="仿宋"/>
                <w:spacing w:val="-8"/>
                <w:kern w:val="0"/>
                <w:sz w:val="24"/>
              </w:rPr>
              <w:t>)</w:t>
            </w:r>
          </w:p>
        </w:tc>
        <w:tc>
          <w:tcPr>
            <w:tcW w:w="589" w:type="dxa"/>
            <w:vAlign w:val="center"/>
          </w:tcPr>
          <w:p w:rsidR="00710298" w:rsidRPr="00EF002D" w:rsidRDefault="00710298" w:rsidP="00EF002D">
            <w:pPr>
              <w:ind w:right="180"/>
              <w:jc w:val="center"/>
              <w:rPr>
                <w:rFonts w:ascii="仿宋" w:eastAsia="仿宋" w:hAnsi="仿宋"/>
                <w:sz w:val="24"/>
              </w:rPr>
            </w:pPr>
            <w:r w:rsidRPr="00EF002D">
              <w:rPr>
                <w:rFonts w:ascii="仿宋" w:eastAsia="仿宋" w:hAnsi="仿宋" w:hint="eastAsia"/>
                <w:sz w:val="24"/>
              </w:rPr>
              <w:t>8</w:t>
            </w:r>
          </w:p>
        </w:tc>
        <w:tc>
          <w:tcPr>
            <w:tcW w:w="689" w:type="dxa"/>
            <w:vAlign w:val="center"/>
          </w:tcPr>
          <w:p w:rsidR="00710298" w:rsidRPr="00EF002D" w:rsidRDefault="00710298" w:rsidP="00EF002D">
            <w:pPr>
              <w:jc w:val="center"/>
              <w:rPr>
                <w:rFonts w:ascii="仿宋" w:eastAsia="仿宋" w:hAnsi="仿宋"/>
                <w:sz w:val="24"/>
              </w:rPr>
            </w:pPr>
            <w:r>
              <w:rPr>
                <w:rFonts w:ascii="仿宋" w:eastAsia="仿宋" w:hAnsi="仿宋" w:hint="eastAsia"/>
                <w:sz w:val="24"/>
              </w:rPr>
              <w:t>8周</w:t>
            </w:r>
          </w:p>
        </w:tc>
        <w:tc>
          <w:tcPr>
            <w:tcW w:w="689" w:type="dxa"/>
            <w:vAlign w:val="center"/>
          </w:tcPr>
          <w:p w:rsidR="00710298" w:rsidRPr="00EF002D" w:rsidRDefault="00710298" w:rsidP="00EF002D">
            <w:pPr>
              <w:jc w:val="center"/>
              <w:rPr>
                <w:rFonts w:ascii="仿宋" w:eastAsia="仿宋" w:hAnsi="仿宋"/>
                <w:sz w:val="24"/>
              </w:rPr>
            </w:pPr>
          </w:p>
        </w:tc>
        <w:tc>
          <w:tcPr>
            <w:tcW w:w="689" w:type="dxa"/>
            <w:vAlign w:val="center"/>
          </w:tcPr>
          <w:p w:rsidR="00710298" w:rsidRPr="00EF002D" w:rsidRDefault="00710298" w:rsidP="00EF002D">
            <w:pPr>
              <w:jc w:val="center"/>
              <w:rPr>
                <w:rFonts w:ascii="仿宋" w:eastAsia="仿宋" w:hAnsi="仿宋"/>
                <w:sz w:val="24"/>
              </w:rPr>
            </w:pPr>
          </w:p>
        </w:tc>
        <w:tc>
          <w:tcPr>
            <w:tcW w:w="690" w:type="dxa"/>
            <w:vAlign w:val="center"/>
          </w:tcPr>
          <w:p w:rsidR="00710298" w:rsidRPr="00EF002D" w:rsidRDefault="00710298" w:rsidP="00EF002D">
            <w:pPr>
              <w:jc w:val="center"/>
              <w:rPr>
                <w:rFonts w:ascii="仿宋" w:eastAsia="仿宋" w:hAnsi="仿宋"/>
                <w:sz w:val="24"/>
              </w:rPr>
            </w:pPr>
          </w:p>
        </w:tc>
        <w:tc>
          <w:tcPr>
            <w:tcW w:w="1140" w:type="dxa"/>
            <w:vAlign w:val="center"/>
          </w:tcPr>
          <w:p w:rsidR="00710298" w:rsidRPr="00EF002D" w:rsidRDefault="00710298" w:rsidP="00EF002D">
            <w:pPr>
              <w:jc w:val="center"/>
              <w:rPr>
                <w:rFonts w:ascii="仿宋" w:eastAsia="仿宋" w:hAnsi="仿宋"/>
                <w:sz w:val="24"/>
              </w:rPr>
            </w:pPr>
            <w:r>
              <w:rPr>
                <w:rFonts w:ascii="仿宋" w:eastAsia="仿宋" w:hAnsi="仿宋" w:hint="eastAsia"/>
                <w:sz w:val="24"/>
              </w:rPr>
              <w:t>+8</w:t>
            </w:r>
          </w:p>
        </w:tc>
        <w:tc>
          <w:tcPr>
            <w:tcW w:w="990" w:type="dxa"/>
            <w:vAlign w:val="center"/>
          </w:tcPr>
          <w:p w:rsidR="00710298" w:rsidRPr="00EF002D" w:rsidRDefault="00710298" w:rsidP="00EF002D">
            <w:pPr>
              <w:jc w:val="center"/>
              <w:rPr>
                <w:rFonts w:ascii="仿宋" w:eastAsia="仿宋" w:hAnsi="仿宋"/>
                <w:sz w:val="24"/>
              </w:rPr>
            </w:pPr>
            <w:r w:rsidRPr="00EF002D">
              <w:rPr>
                <w:rFonts w:ascii="仿宋" w:eastAsia="仿宋" w:hAnsi="仿宋" w:hint="eastAsia"/>
                <w:sz w:val="24"/>
              </w:rPr>
              <w:t>4</w:t>
            </w:r>
          </w:p>
        </w:tc>
        <w:tc>
          <w:tcPr>
            <w:tcW w:w="850" w:type="dxa"/>
            <w:vAlign w:val="center"/>
          </w:tcPr>
          <w:p w:rsidR="00710298" w:rsidRPr="00EF002D" w:rsidRDefault="00710298" w:rsidP="00EF002D">
            <w:pPr>
              <w:jc w:val="center"/>
              <w:rPr>
                <w:rFonts w:ascii="仿宋" w:eastAsia="仿宋" w:hAnsi="仿宋"/>
                <w:sz w:val="24"/>
              </w:rPr>
            </w:pPr>
          </w:p>
        </w:tc>
      </w:tr>
    </w:tbl>
    <w:p w:rsidR="003C53B2" w:rsidRPr="001555C4" w:rsidRDefault="003C53B2" w:rsidP="003C53B2">
      <w:pPr>
        <w:spacing w:beforeLines="50" w:afterLines="50" w:line="360" w:lineRule="auto"/>
        <w:rPr>
          <w:rFonts w:ascii="仿宋" w:eastAsia="仿宋" w:hAnsi="仿宋" w:hint="eastAsia"/>
          <w:sz w:val="24"/>
        </w:rPr>
      </w:pPr>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3C53B2" w:rsidRDefault="003C53B2" w:rsidP="003C53B2">
      <w:pPr>
        <w:spacing w:beforeLines="50" w:afterLines="50" w:line="360" w:lineRule="auto"/>
        <w:rPr>
          <w:rFonts w:ascii="仿宋" w:eastAsia="仿宋" w:hAnsi="仿宋" w:hint="eastAsia"/>
          <w:b/>
          <w:sz w:val="28"/>
          <w:szCs w:val="28"/>
        </w:rPr>
      </w:pPr>
    </w:p>
    <w:p w:rsidR="0029065C" w:rsidRPr="00EF002D" w:rsidRDefault="00D0073D" w:rsidP="003C53B2">
      <w:pPr>
        <w:spacing w:beforeLines="50" w:afterLines="50" w:line="360" w:lineRule="auto"/>
        <w:rPr>
          <w:rFonts w:ascii="仿宋" w:eastAsia="仿宋" w:hAnsi="仿宋"/>
          <w:b/>
          <w:sz w:val="28"/>
          <w:szCs w:val="28"/>
        </w:rPr>
      </w:pPr>
      <w:r w:rsidRPr="00EF002D">
        <w:rPr>
          <w:rFonts w:ascii="仿宋" w:eastAsia="仿宋" w:hAnsi="仿宋" w:hint="eastAsia"/>
          <w:b/>
          <w:sz w:val="28"/>
          <w:szCs w:val="28"/>
        </w:rPr>
        <w:lastRenderedPageBreak/>
        <w:t>六、招生咨询联系人</w:t>
      </w:r>
    </w:p>
    <w:p w:rsidR="00D0073D" w:rsidRDefault="00D0073D" w:rsidP="00EF002D">
      <w:pPr>
        <w:ind w:firstLineChars="200" w:firstLine="560"/>
        <w:rPr>
          <w:rFonts w:ascii="仿宋" w:eastAsia="仿宋" w:hAnsi="仿宋"/>
          <w:sz w:val="28"/>
          <w:szCs w:val="28"/>
        </w:rPr>
      </w:pPr>
      <w:r w:rsidRPr="00D0073D">
        <w:rPr>
          <w:rFonts w:ascii="仿宋" w:eastAsia="仿宋" w:hAnsi="仿宋" w:hint="eastAsia"/>
          <w:sz w:val="28"/>
          <w:szCs w:val="28"/>
        </w:rPr>
        <w:t>严宏伟，薛翔燕67162218</w:t>
      </w:r>
    </w:p>
    <w:sectPr w:rsidR="00D0073D" w:rsidSect="00135D46">
      <w:pgSz w:w="11906" w:h="16838" w:code="9"/>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4FE" w:rsidRDefault="000154FE" w:rsidP="00C76D70">
      <w:r>
        <w:separator/>
      </w:r>
    </w:p>
  </w:endnote>
  <w:endnote w:type="continuationSeparator" w:id="1">
    <w:p w:rsidR="000154FE" w:rsidRDefault="000154FE" w:rsidP="00C76D70">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4FE" w:rsidRDefault="000154FE" w:rsidP="00C76D70">
      <w:r>
        <w:separator/>
      </w:r>
    </w:p>
  </w:footnote>
  <w:footnote w:type="continuationSeparator" w:id="1">
    <w:p w:rsidR="000154FE" w:rsidRDefault="000154FE" w:rsidP="00C76D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154FE"/>
    <w:rsid w:val="00045274"/>
    <w:rsid w:val="00053C3D"/>
    <w:rsid w:val="00093BFE"/>
    <w:rsid w:val="000A58BA"/>
    <w:rsid w:val="000B0FED"/>
    <w:rsid w:val="00135D46"/>
    <w:rsid w:val="00166D48"/>
    <w:rsid w:val="00173C3D"/>
    <w:rsid w:val="00181EB8"/>
    <w:rsid w:val="001F73D4"/>
    <w:rsid w:val="00282707"/>
    <w:rsid w:val="0029065C"/>
    <w:rsid w:val="003367B3"/>
    <w:rsid w:val="003C53B2"/>
    <w:rsid w:val="00437FC9"/>
    <w:rsid w:val="0047497E"/>
    <w:rsid w:val="004920E5"/>
    <w:rsid w:val="004B4B02"/>
    <w:rsid w:val="004F1236"/>
    <w:rsid w:val="005403DE"/>
    <w:rsid w:val="005B0C87"/>
    <w:rsid w:val="005E7350"/>
    <w:rsid w:val="0066708E"/>
    <w:rsid w:val="00691E10"/>
    <w:rsid w:val="006A743B"/>
    <w:rsid w:val="006D6470"/>
    <w:rsid w:val="00710298"/>
    <w:rsid w:val="00747F9F"/>
    <w:rsid w:val="007E10D4"/>
    <w:rsid w:val="008472C7"/>
    <w:rsid w:val="00857700"/>
    <w:rsid w:val="0086269E"/>
    <w:rsid w:val="008E7470"/>
    <w:rsid w:val="00942919"/>
    <w:rsid w:val="00992B2C"/>
    <w:rsid w:val="009E109E"/>
    <w:rsid w:val="00A03BB5"/>
    <w:rsid w:val="00A33F31"/>
    <w:rsid w:val="00A35297"/>
    <w:rsid w:val="00A74057"/>
    <w:rsid w:val="00A85E97"/>
    <w:rsid w:val="00AC7C4F"/>
    <w:rsid w:val="00AE6E6E"/>
    <w:rsid w:val="00B0295A"/>
    <w:rsid w:val="00B03FCE"/>
    <w:rsid w:val="00B221B7"/>
    <w:rsid w:val="00B643B5"/>
    <w:rsid w:val="00BB38FC"/>
    <w:rsid w:val="00C44A9E"/>
    <w:rsid w:val="00C76D70"/>
    <w:rsid w:val="00D0073D"/>
    <w:rsid w:val="00D047C1"/>
    <w:rsid w:val="00D166C9"/>
    <w:rsid w:val="00D20B02"/>
    <w:rsid w:val="00D47E63"/>
    <w:rsid w:val="00D85348"/>
    <w:rsid w:val="00D93BC3"/>
    <w:rsid w:val="00E467A9"/>
    <w:rsid w:val="00EB7892"/>
    <w:rsid w:val="00ED41FA"/>
    <w:rsid w:val="00EF002D"/>
    <w:rsid w:val="00EF510F"/>
    <w:rsid w:val="00F41E59"/>
    <w:rsid w:val="00F42F02"/>
    <w:rsid w:val="00F4588D"/>
    <w:rsid w:val="00F50C61"/>
    <w:rsid w:val="00F54D71"/>
    <w:rsid w:val="2A7D611D"/>
    <w:rsid w:val="33F6144D"/>
    <w:rsid w:val="4B2E7E17"/>
    <w:rsid w:val="71DB2B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09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9E109E"/>
    <w:rPr>
      <w:rFonts w:ascii="宋体" w:hAnsi="Courier New" w:cs="Courier New"/>
      <w:szCs w:val="21"/>
    </w:rPr>
  </w:style>
  <w:style w:type="paragraph" w:styleId="a4">
    <w:name w:val="Balloon Text"/>
    <w:basedOn w:val="a"/>
    <w:link w:val="Char0"/>
    <w:uiPriority w:val="99"/>
    <w:unhideWhenUsed/>
    <w:rsid w:val="009E109E"/>
    <w:rPr>
      <w:sz w:val="18"/>
      <w:szCs w:val="18"/>
    </w:rPr>
  </w:style>
  <w:style w:type="paragraph" w:styleId="a5">
    <w:name w:val="footer"/>
    <w:basedOn w:val="a"/>
    <w:link w:val="Char1"/>
    <w:uiPriority w:val="99"/>
    <w:unhideWhenUsed/>
    <w:rsid w:val="009E109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9E10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
    <w:name w:val="页眉 Char"/>
    <w:basedOn w:val="a0"/>
    <w:link w:val="a6"/>
    <w:uiPriority w:val="99"/>
    <w:rsid w:val="009E109E"/>
    <w:rPr>
      <w:sz w:val="18"/>
      <w:szCs w:val="18"/>
    </w:rPr>
  </w:style>
  <w:style w:type="character" w:customStyle="1" w:styleId="Char1">
    <w:name w:val="页脚 Char"/>
    <w:basedOn w:val="a0"/>
    <w:link w:val="a5"/>
    <w:uiPriority w:val="99"/>
    <w:rsid w:val="009E109E"/>
    <w:rPr>
      <w:sz w:val="18"/>
      <w:szCs w:val="18"/>
    </w:rPr>
  </w:style>
  <w:style w:type="paragraph" w:customStyle="1" w:styleId="1">
    <w:name w:val="列表段落1"/>
    <w:basedOn w:val="a"/>
    <w:uiPriority w:val="99"/>
    <w:qFormat/>
    <w:rsid w:val="009E109E"/>
    <w:pPr>
      <w:ind w:firstLineChars="200" w:firstLine="420"/>
    </w:pPr>
    <w:rPr>
      <w:rFonts w:ascii="Calibri" w:hAnsi="Calibri" w:cs="Calibri"/>
      <w:szCs w:val="21"/>
    </w:rPr>
  </w:style>
  <w:style w:type="character" w:customStyle="1" w:styleId="Char0">
    <w:name w:val="批注框文本 Char"/>
    <w:basedOn w:val="a0"/>
    <w:link w:val="a4"/>
    <w:uiPriority w:val="99"/>
    <w:semiHidden/>
    <w:rsid w:val="009E109E"/>
    <w:rPr>
      <w:rFonts w:ascii="Times New Roman" w:eastAsia="宋体" w:hAnsi="Times New Roman" w:cs="Times New Roman"/>
      <w:sz w:val="18"/>
      <w:szCs w:val="18"/>
    </w:rPr>
  </w:style>
  <w:style w:type="character" w:customStyle="1" w:styleId="Char">
    <w:name w:val="纯文本 Char"/>
    <w:basedOn w:val="a0"/>
    <w:link w:val="a3"/>
    <w:qFormat/>
    <w:rsid w:val="009E109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1730919.html" TargetMode="External"/><Relationship Id="rId3" Type="http://schemas.openxmlformats.org/officeDocument/2006/relationships/settings" Target="settings.xml"/><Relationship Id="rId7" Type="http://schemas.openxmlformats.org/officeDocument/2006/relationships/hyperlink" Target="http://baike.so.com/doc/5441427.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aike.so.com/doc/5382414.html" TargetMode="External"/><Relationship Id="rId4" Type="http://schemas.openxmlformats.org/officeDocument/2006/relationships/webSettings" Target="webSettings.xml"/><Relationship Id="rId9" Type="http://schemas.openxmlformats.org/officeDocument/2006/relationships/hyperlink" Target="http://baike.so.com/doc/3221273.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deeplm</cp:lastModifiedBy>
  <cp:revision>26</cp:revision>
  <cp:lastPrinted>2019-09-28T05:41:00Z</cp:lastPrinted>
  <dcterms:created xsi:type="dcterms:W3CDTF">2019-11-19T07:47:00Z</dcterms:created>
  <dcterms:modified xsi:type="dcterms:W3CDTF">2020-02-26T11:50:00Z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