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Times New Roman" w:hAnsi="Times New Roman" w:eastAsia="黑体"/>
          <w:sz w:val="32"/>
        </w:rPr>
        <w:t>节目主持艺术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bookmarkEnd w:id="0"/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Program host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/>
                <w:sz w:val="21"/>
              </w:rPr>
              <w:t>MOAR1001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必修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播音主持专业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/>
                <w:sz w:val="21"/>
              </w:rPr>
              <w:t>吴郁，《当代广播电视播音主持》，复旦大学出版社，2005年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snapToGrid w:val="0"/>
        <w:spacing w:line="360" w:lineRule="auto"/>
        <w:ind w:firstLine="435"/>
        <w:jc w:val="both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《节目主持艺术》是播音主持艺术专业的主干专业课程，是培养合格的节目主持人的必修课。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snapToGrid w:val="0"/>
        <w:spacing w:line="360" w:lineRule="auto"/>
        <w:ind w:firstLine="435"/>
        <w:jc w:val="both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通过讲授及有针对性的训练，使学生深入了解主持人传播的特点，语言运用的特色和风格，认识、学习和掌握不同类型节目（如新闻评论类、综艺娱乐类、专访谈话类等）的主持技巧和方法，提高自己的专业应用水平，为从事主持人职业打下良好的基础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b/>
          <w:lang w:val="en-US" w:eastAsia="zh-CN"/>
        </w:rPr>
        <w:t>学会镜前电视节目主持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1．1</w:t>
      </w:r>
      <w:r>
        <w:rPr>
          <w:rFonts w:hint="eastAsia" w:hAnsi="宋体" w:cs="宋体"/>
          <w:lang w:val="en-US" w:eastAsia="zh-CN"/>
        </w:rPr>
        <w:t xml:space="preserve"> 声音纯正，有感染力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配合节目，有自己的风格特色，参与节目的创意策划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/>
          <w:lang w:val="en-US" w:eastAsia="zh-CN"/>
        </w:rPr>
        <w:t>学会电视节目编导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 xml:space="preserve"> 写作电视节目台本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磨练作为电视节目现场导演的能力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sz w:val="24"/>
          <w:szCs w:val="24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声音与副语言的塑造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主持人参与创意的能力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台本撰写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CN"/>
              </w:rPr>
              <w:t>现场导演执行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熟练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节目主持艺术概说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numPr>
          <w:numId w:val="0"/>
        </w:numPr>
        <w:spacing w:line="400" w:lineRule="atLeast"/>
        <w:ind w:leftChars="0" w:firstLine="420" w:firstLineChars="2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/>
          <w:sz w:val="21"/>
          <w:szCs w:val="21"/>
        </w:rPr>
        <w:t>节目主持艺术的内涵，节目主持艺术的外延</w:t>
      </w:r>
      <w:r>
        <w:rPr>
          <w:rFonts w:hint="eastAsia" w:ascii="Times New Roman" w:hAnsi="Times New Roman"/>
          <w:sz w:val="21"/>
          <w:szCs w:val="21"/>
          <w:lang w:eastAsia="zh-CN"/>
        </w:rPr>
        <w:t>，</w:t>
      </w:r>
      <w:r>
        <w:rPr>
          <w:rFonts w:hint="eastAsia" w:ascii="经典粗宋简"/>
          <w:sz w:val="21"/>
          <w:szCs w:val="21"/>
        </w:rPr>
        <w:t>主持人节目的传播特色：包括一、传播的个性化，二、传播的人格化，三、传播的人际性，四、传播的互动性。主持人节目形态及主持职能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numPr>
          <w:numId w:val="0"/>
        </w:numPr>
        <w:snapToGrid w:val="0"/>
        <w:spacing w:line="360" w:lineRule="auto"/>
        <w:ind w:left="420" w:leftChars="0"/>
        <w:jc w:val="both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区分节目形态和节目类型之间的区别</w:t>
      </w:r>
    </w:p>
    <w:p>
      <w:pPr>
        <w:numPr>
          <w:ilvl w:val="0"/>
          <w:numId w:val="1"/>
        </w:numPr>
        <w:snapToGrid w:val="0"/>
        <w:spacing w:line="360" w:lineRule="auto"/>
        <w:jc w:val="both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节目类型是从节目内容、功能角度进行划分的，如新闻类、社教类、综艺类、体育类等等。</w:t>
      </w:r>
    </w:p>
    <w:p>
      <w:pPr>
        <w:numPr>
          <w:ilvl w:val="0"/>
          <w:numId w:val="1"/>
        </w:numPr>
        <w:snapToGrid w:val="0"/>
        <w:spacing w:line="360" w:lineRule="auto"/>
        <w:jc w:val="both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节目形态指节目的主要构成形式、方式及播出的状态。节目形态可以灵活地运用在各种不同类型的节目之中。</w:t>
      </w:r>
    </w:p>
    <w:p>
      <w:pPr>
        <w:numPr>
          <w:ilvl w:val="0"/>
          <w:numId w:val="1"/>
        </w:numPr>
        <w:snapToGrid w:val="0"/>
        <w:spacing w:line="360" w:lineRule="auto"/>
        <w:jc w:val="both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/>
          <w:sz w:val="21"/>
        </w:rPr>
        <w:t>节目形态主要有：杂志型、专访型、讨论类、热线服务型、竞技性、游戏娱乐型、真人秀型、直播型等。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杂志型节目形态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专访型节目形态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热线服务节目形态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讨论谈话节目形态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竞技、游戏、益智节目形态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直播节目形态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“真人秀”节目形态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现场教学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即兴主持训练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Times New Roman" w:hAnsi="Times New Roman" w:eastAsia="黑体"/>
          <w:sz w:val="21"/>
        </w:rPr>
        <w:t>节目主持艺术</w:t>
      </w:r>
      <w:r>
        <w:rPr>
          <w:rFonts w:hint="eastAsia" w:ascii="Times New Roman" w:hAnsi="Times New Roman" w:eastAsia="黑体"/>
          <w:sz w:val="21"/>
          <w:lang w:val="en-US" w:eastAsia="zh-CN"/>
        </w:rPr>
        <w:t>技巧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掌握节目主持技巧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主持人中介位置的把握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主持人的语用特点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（1）主持人与节目的关系：深入参与，主创位置，整体把握，主导作用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（2）主持人与受众的关系：尊重、理解，真诚、服务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（3）主持人与嘉宾的关系：认真准备，找到“结合点”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强调规范性的大众口语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A.规范化与大众化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B.深入浅出、通俗易懂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（3）讲究艺术性的传播口语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锤炼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富于个性的正式口语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锻炼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应对得体的急智口语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即兴主持训练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Times New Roman" w:hAnsi="Times New Roman" w:eastAsia="黑体"/>
          <w:sz w:val="21"/>
        </w:rPr>
        <w:t>新闻评论类节目播音主持艺术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掌握新闻评论类主持艺术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善于倾听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精于提问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事实性专访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意见性专访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人物专访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即兴主持训练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numPr>
          <w:ilvl w:val="0"/>
          <w:numId w:val="2"/>
        </w:numPr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综艺娱乐类节目的播音主持艺术</w:t>
      </w:r>
    </w:p>
    <w:p>
      <w:pPr>
        <w:widowControl/>
        <w:numPr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numId w:val="0"/>
        </w:numPr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掌握综艺娱乐节目主持艺术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播讲串联功能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编辑＋演播功能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编辑＋互动功能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现场掌控功能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访谈功能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（1）富于表现力的语言功力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对节目主持人的语言功力有较高的要求：一是主持人对书面语言的理解力、感受力、记忆力。二是运用有声语言的表现力、感染力，声音形式富于变化，以及驾驭节奏的控制力。三是即兴口语的生成能力和表达力，语言内容准确、鲜明、生动且风趣幽默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（2）灵活机敏的控场能力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常规控场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和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应急控场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即兴主持训练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>章 谈话节目的主持艺术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掌握谈话类节目主持的能力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主持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人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从策划开始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参与节目，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主持人是谈话现场的灵魂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主持人的心态与语态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谈话场氛围的营造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“谈话场”的驾驭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打断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和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结尾的方式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即兴主持训练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>章 社教类节目主持艺术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掌握社教类节目主持特点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学会各社教对象分类，使用不同的语言形式进行教学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snapToGrid w:val="0"/>
        <w:spacing w:line="360" w:lineRule="auto"/>
        <w:ind w:firstLine="420" w:firstLineChars="200"/>
        <w:jc w:val="both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突出文化素质中的专业性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color w:val="000000"/>
          <w:sz w:val="21"/>
          <w:szCs w:val="21"/>
        </w:rPr>
        <w:t>丰富的生活阅历和人生感悟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color w:val="000000"/>
          <w:sz w:val="21"/>
          <w:szCs w:val="21"/>
        </w:rPr>
        <w:t>自觉的服务意识、创新意识</w:t>
      </w: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color w:val="000000"/>
          <w:sz w:val="21"/>
          <w:szCs w:val="21"/>
        </w:rPr>
        <w:t>采、编、播多方面的业务能力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即兴主持训练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节目主持艺术概说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节目主持艺术技巧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新闻评论类节目播音主持艺术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综艺娱乐类节目的播音主持艺术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谈话节目的主持艺术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社教类节目主持艺术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根据校历确定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节目主持艺术概说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/>
              </w:rPr>
              <w:t>节目主持艺术</w:t>
            </w:r>
            <w:r>
              <w:rPr>
                <w:rFonts w:hint="eastAsia" w:ascii="宋体" w:hAnsi="宋体" w:eastAsia="宋体"/>
                <w:lang w:val="en-US" w:eastAsia="zh-CN"/>
              </w:rPr>
              <w:t>基础知识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现场演练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根据校历确定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节目主持艺术技巧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/>
              </w:rPr>
              <w:t>节目主持艺术</w:t>
            </w:r>
            <w:r>
              <w:rPr>
                <w:rFonts w:hint="eastAsia" w:ascii="宋体" w:hAnsi="宋体" w:eastAsia="宋体"/>
                <w:lang w:val="en-US" w:eastAsia="zh-CN"/>
              </w:rPr>
              <w:t>基本技巧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现场演练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6-8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根据校历确定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新闻评论类节目播音主持艺术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/>
              </w:rPr>
              <w:t>新闻评论类节目播音主持艺术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现场演练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9-11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根据校历确定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综艺娱乐类节目的播音主持艺术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/>
              </w:rPr>
              <w:t>综艺娱乐类节目的播音主持艺术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现场演练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12-15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根据校历确定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谈话节目的主持艺术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/>
              </w:rPr>
              <w:t>谈话节目的主持艺术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现场演练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15-17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根据校历确定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社教类节目主持艺术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/>
              </w:rPr>
              <w:t>谈话节目的主持艺术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现场演练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1、吴郁著，《节目主持艺术探》，北京广播学院出版社1997年9月版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2、吴郁著，《主持人的语言艺术》，北京广播学院出版社1999年10月版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3、俞虹著，《节目主持人通论》，杭州大学出版社1996年3月版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4、赵淑萍著，《电视节目主持》，北京师范大学出版社1999年5月版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5、高贵武著，《解析主持传播》，北京广播学院出版社2004年7月版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6、任远、曲晨曦编著，《电视主持人300问》，中国国际广播出版社2006年5月版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7、陈京生著，《电视播音与主持》，北京广播学院出版社2000年1月版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8、曾致著，《播音主持艺术新说》，中国广播电视出版社2002年1月版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9、付程主编，《播音主持教学法十二讲》，中国传媒大学出版社2005年6月版</w:t>
      </w:r>
    </w:p>
    <w:p>
      <w:pPr>
        <w:tabs>
          <w:tab w:val="left" w:pos="4290"/>
          <w:tab w:val="center" w:pos="5104"/>
        </w:tabs>
        <w:spacing w:line="400" w:lineRule="atLeast"/>
        <w:ind w:firstLine="420" w:firstLineChars="200"/>
        <w:rPr>
          <w:rFonts w:hint="eastAsia" w:ascii="经典粗宋简"/>
          <w:color w:val="000000"/>
          <w:sz w:val="21"/>
          <w:szCs w:val="21"/>
        </w:rPr>
      </w:pPr>
      <w:r>
        <w:rPr>
          <w:rFonts w:hint="eastAsia" w:ascii="经典粗宋简"/>
          <w:color w:val="000000"/>
          <w:sz w:val="21"/>
          <w:szCs w:val="21"/>
        </w:rPr>
        <w:t>10、鲁景超著，《广播电视即兴口语表达》，北京广播学院出版社2000年7月版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1、</w:t>
      </w:r>
      <w:r>
        <w:rPr>
          <w:rFonts w:hint="eastAsia" w:ascii="宋体" w:hAnsi="宋体" w:eastAsia="宋体"/>
        </w:rPr>
        <w:t>讲授法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讲授节目主持基本技巧</w:t>
      </w:r>
    </w:p>
    <w:p>
      <w:pPr>
        <w:widowControl/>
        <w:numPr>
          <w:ilvl w:val="0"/>
          <w:numId w:val="3"/>
        </w:numPr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案例法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根据教师自身的节目参与实践讲授分析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3、即兴演练法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现场演练，教师点评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声音与副语言训练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即兴主持，现场演练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现场导演技巧掌握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即兴主持，现场演练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3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3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声音与副语言完美配合，舞台表现力强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能够实现台本和导演的意图，偶有亮点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能够实现台本和导演的意图，没有大错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能够实现台本和导演的意图，中间会有一些笑场、吃螺丝的口误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无法胜任主持工作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台本撰写精彩，导演能力强，节奏把握好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台本尚可，完成导演工作，节奏一般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台本尚可，完成导演工作，节奏失调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台本写作不佳，但能完成导演工作，节奏失调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无法完成一个节目的导演工作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7A963"/>
    <w:multiLevelType w:val="singleLevel"/>
    <w:tmpl w:val="8467A96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C82A1B6"/>
    <w:multiLevelType w:val="singleLevel"/>
    <w:tmpl w:val="AC82A1B6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CC51843"/>
    <w:multiLevelType w:val="multilevel"/>
    <w:tmpl w:val="3CC51843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200"/>
        </w:tabs>
        <w:ind w:left="1200" w:hanging="360"/>
      </w:pPr>
      <w:rPr>
        <w:rFonts w:hint="default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0E34"/>
    <w:rsid w:val="0E2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2021-10-08T02:10:00Z</dcterms:created>
  <dc:creator>许静波</dc:creator>
  <cp:lastModifiedBy>许静波</cp:lastModifiedBy>
  <dcterms:modified xsi:type="dcterms:W3CDTF">2021-10-08T03:06:01Z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721D06C33E9D489EA112FA55A13017E1</vt:lpwstr>
  </property>
</Properties>
</file>