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20" w:lineRule="exact"/>
        <w:jc w:val="center"/>
        <w:rPr>
          <w:rFonts w:ascii="宋体" w:hAnsi="宋体"/>
          <w:b/>
          <w:color w:val="FF0000"/>
          <w:spacing w:val="40"/>
          <w:sz w:val="52"/>
          <w:szCs w:val="52"/>
        </w:rPr>
      </w:pPr>
      <w:r>
        <w:rPr>
          <w:rFonts w:hint="eastAsia" w:ascii="宋体" w:hAnsi="宋体"/>
          <w:b/>
          <w:color w:val="FF0000"/>
          <w:spacing w:val="40"/>
          <w:sz w:val="52"/>
          <w:szCs w:val="52"/>
        </w:rPr>
        <w:t>中国电影评论学会微电影研究会</w:t>
      </w:r>
    </w:p>
    <w:p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88265</wp:posOffset>
                </wp:positionV>
                <wp:extent cx="5810250" cy="31750"/>
                <wp:effectExtent l="0" t="4445" r="6350" b="146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03655" y="1591945"/>
                          <a:ext cx="58102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25pt;margin-top:6.95pt;height:2.5pt;width:457.5pt;z-index:251661312;mso-width-relative:page;mso-height-relative:page;" filled="f" stroked="t" coordsize="21600,21600" o:gfxdata="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92WOHWAAAACAEAAA8AAAAAAAAAAQAg&#10;AAAAIgAAAGRycy9kb3ducmV2LnhtbFBLAQIUABQAAAAIAIdO4kDh1se91wEAAGYDAAAOAAAAAAAA&#10;AAEAIAAAACUBAABkcnMvZTJvRG9jLnhtbFBLBQYAAAAABgAGAFkBAABuBQAAAAA=&#10;">
                <v:fill on="f" focussize="0,0"/>
                <v:stroke color="#FF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关于中国首届公益微电影十佳评选的启事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国内相关影视文化单位、高等院校、影视艺术爱好者：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近年来，我国微电影创作蓬勃发展，也涌现了大批公益性微电影，这类微电影对于塑造民族精神、引领社会正能量发挥了独特的作用。但是全国各种微电影大赛项目繁多，却没有权威的公益类微电影评选。本会作为国内专注微电影的学术组织，决定举办中国首届公益微电影十佳评选，以求对中国微电影创新推动，促进全社会深度关注，弘扬公益微电影创作者的奉献精神，彰显公益微电影的社会价值。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届公益微电影评选对助困类、非遗类、敬业奉献类等多种公益微电影进行综合评选，以思想性、艺术性、观赏性为主要评选标准，故事片、动漫片、纪录片等均可入选，2016年11月—2017年6月在全国举行。将邀请全国知名高校、影视单位、影视爱好者推荐，高校大众评审团和国内权威电影艺术家、学者评选，选出优秀影片向社会公布，并于2017年6月举行颁奖典礼，表彰优秀公益微电影创作者或创作单位。根据参评情况和获选情况，评选优秀单位组织奖、优秀指导教师奖。颁奖典礼将邀请国内外著名影视艺术家、影视学者颁奖，邀请获选作品的主创人员、组织奖、指导奖代表莅临现场领奖。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中国首届公益微电影评选是对近年公益微电影的全面总结，也是面向全国社会各界的文化公益活动，必将提升我国的影视艺术和公益微电影创作水平，推动我国影视产业发展、促进影视人才培养、丰富人民群众和大学生的文化生活。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我们希望国内各影视文化单位、各高校、广大影视艺术爱好者踊跃推荐，和我们共同努力，将此项公益活动打造成独具特色的中国影视品牌文化活动。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有关评选的参与方式和具体要求，请见实施细则。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附：中国首届公益微电影评选活动实施细则</w:t>
      </w:r>
    </w:p>
    <w:p>
      <w:pPr>
        <w:spacing w:line="480" w:lineRule="exact"/>
        <w:ind w:right="97" w:rightChars="46"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</w:p>
    <w:p>
      <w:pPr>
        <w:spacing w:line="480" w:lineRule="exact"/>
        <w:ind w:right="97" w:rightChars="46"/>
        <w:rPr>
          <w:rFonts w:ascii="仿宋_GB2312" w:hAnsi="宋体" w:eastAsia="仿宋_GB2312"/>
          <w:sz w:val="30"/>
          <w:szCs w:val="30"/>
        </w:rPr>
      </w:pP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480" w:lineRule="exact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中国电影评论学会微电影研究会</w:t>
      </w:r>
    </w:p>
    <w:p>
      <w:pPr>
        <w:spacing w:line="480" w:lineRule="exact"/>
        <w:jc w:val="right"/>
        <w:rPr>
          <w:sz w:val="30"/>
          <w:szCs w:val="30"/>
        </w:rPr>
      </w:pPr>
    </w:p>
    <w:p>
      <w:pPr>
        <w:spacing w:line="480" w:lineRule="exact"/>
        <w:ind w:right="15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二零一六年十一月二十七日 </w:t>
      </w:r>
    </w:p>
    <w:p>
      <w:pPr>
        <w:spacing w:line="360" w:lineRule="auto"/>
        <w:ind w:left="1500" w:hanging="1500" w:hangingChars="500"/>
        <w:rPr>
          <w:rFonts w:ascii="仿宋_GB2312" w:hAnsi="宋体" w:eastAsia="仿宋_GB2312"/>
          <w:sz w:val="30"/>
          <w:szCs w:val="30"/>
        </w:rPr>
      </w:pPr>
    </w:p>
    <w:p>
      <w:pPr>
        <w:spacing w:line="360" w:lineRule="auto"/>
        <w:ind w:left="1401" w:leftChars="667" w:firstLine="3639" w:firstLineChars="1213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</w:t>
      </w:r>
    </w:p>
    <w:p>
      <w:pPr>
        <w:spacing w:line="360" w:lineRule="auto"/>
        <w:ind w:left="1401" w:leftChars="667" w:firstLine="3639" w:firstLineChars="1213"/>
        <w:rPr>
          <w:rFonts w:ascii="仿宋_GB2312" w:hAnsi="宋体" w:eastAsia="仿宋_GB2312"/>
          <w:sz w:val="30"/>
          <w:szCs w:val="30"/>
        </w:rPr>
      </w:pPr>
    </w:p>
    <w:p>
      <w:pPr>
        <w:spacing w:line="560" w:lineRule="exact"/>
        <w:rPr>
          <w:rFonts w:ascii="仿宋_GB2312" w:hAnsi="宋体" w:eastAsia="仿宋_GB2312"/>
          <w:sz w:val="24"/>
        </w:rPr>
      </w:pPr>
    </w:p>
    <w:p>
      <w:pPr>
        <w:spacing w:line="560" w:lineRule="exact"/>
        <w:rPr>
          <w:rFonts w:ascii="仿宋_GB2312" w:hAnsi="宋体" w:eastAsia="仿宋_GB2312"/>
          <w:sz w:val="24"/>
        </w:rPr>
      </w:pPr>
    </w:p>
    <w:p>
      <w:pPr>
        <w:spacing w:line="560" w:lineRule="exact"/>
        <w:rPr>
          <w:rFonts w:ascii="仿宋_GB2312" w:hAnsi="宋体" w:eastAsia="仿宋_GB2312"/>
          <w:sz w:val="24"/>
        </w:rPr>
      </w:pPr>
    </w:p>
    <w:p>
      <w:pPr>
        <w:spacing w:line="560" w:lineRule="exact"/>
        <w:rPr>
          <w:rFonts w:ascii="仿宋_GB2312" w:hAnsi="宋体" w:eastAsia="仿宋_GB2312"/>
          <w:sz w:val="24"/>
        </w:rPr>
      </w:pPr>
    </w:p>
    <w:p>
      <w:pPr>
        <w:spacing w:line="560" w:lineRule="exact"/>
        <w:rPr>
          <w:rFonts w:ascii="仿宋_GB2312" w:hAnsi="宋体" w:eastAsia="仿宋_GB2312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中国首届公益微电影十佳评选实施细则</w:t>
      </w:r>
    </w:p>
    <w:p>
      <w:pPr>
        <w:spacing w:line="500" w:lineRule="exact"/>
        <w:textAlignment w:val="baseline"/>
        <w:rPr>
          <w:rFonts w:ascii="宋体" w:hAnsi="宋体"/>
          <w:color w:val="FF0000"/>
          <w:sz w:val="30"/>
          <w:szCs w:val="30"/>
        </w:rPr>
      </w:pPr>
    </w:p>
    <w:p>
      <w:pPr>
        <w:spacing w:line="480" w:lineRule="exact"/>
        <w:ind w:right="97" w:rightChars="46"/>
        <w:jc w:val="left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活动主题：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首届百校联合之中国公益微电影十佳评选，“评选大众化 公益传播最优化”，吸引高校青年人才聚焦公益作品创作与传播。</w:t>
      </w:r>
    </w:p>
    <w:p>
      <w:pPr>
        <w:spacing w:line="480" w:lineRule="exact"/>
        <w:ind w:right="97" w:rightChars="46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主办单位：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中国电影评论学会微电影研究会</w:t>
      </w:r>
    </w:p>
    <w:p>
      <w:pPr>
        <w:spacing w:line="480" w:lineRule="exact"/>
        <w:ind w:right="97" w:rightChars="46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联合主办单位：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中国电影家协会微电影专业委员会、中国高校影视学会微电影专业委员会、中国电影博物馆、长三角高校影视戏剧理论研究会微电影专业委员会、安徽出版集团美好时代影视传媒有限公司、上海电影评论学会、安徽省影视评论学会、安徽省影视艺术家协会、江苏省影视评论学会</w:t>
      </w:r>
    </w:p>
    <w:p>
      <w:pPr>
        <w:spacing w:line="480" w:lineRule="exact"/>
        <w:ind w:right="97" w:rightChars="46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承办单位：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上海联红网络科技有限公司（冠名）</w:t>
      </w:r>
    </w:p>
    <w:p>
      <w:pPr>
        <w:spacing w:line="480" w:lineRule="exact"/>
        <w:ind w:right="97" w:rightChars="4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联合主办高校</w:t>
      </w:r>
      <w:r>
        <w:rPr>
          <w:rFonts w:hint="eastAsia" w:ascii="仿宋_GB2312" w:hAnsi="宋体" w:eastAsia="仿宋_GB2312"/>
          <w:sz w:val="28"/>
          <w:szCs w:val="28"/>
        </w:rPr>
        <w:t>（此为首批参加高校，排名不分先后，后续加入，将陆续公布）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上海交通大学、复旦大学、同济大学、华东师范大学、上海戏剧学院、上海大学、中国科学技术大学、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北京电影学院、</w:t>
      </w:r>
      <w:bookmarkStart w:id="0" w:name="_GoBack"/>
      <w:bookmarkEnd w:id="0"/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浙江大学、</w:t>
      </w:r>
      <w:r>
        <w:rPr>
          <w:rFonts w:hint="eastAsia" w:ascii="仿宋_GB2312" w:hAnsi="宋体" w:eastAsia="仿宋_GB2312"/>
          <w:sz w:val="30"/>
          <w:szCs w:val="30"/>
        </w:rPr>
        <w:t>南京师范大学、安徽大学、安徽财经大学、安徽师范大学、安徽农业大学、安徽中医药大学、安徽医科大学、安徽广播影视学院、滁州学院、南通大学、浙江理工大学、苏州大学、北京大学、清华大学、北京电影学院、北京师范大学、西北民族大学、南京大学、郑州大学等。</w:t>
      </w:r>
    </w:p>
    <w:p>
      <w:pPr>
        <w:spacing w:line="480" w:lineRule="exact"/>
        <w:ind w:right="97" w:rightChars="46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支持单位：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中国电影报、央视微电影频道、爱奇艺等国内知名视频网站、北京、上海、广东、黑龙江、湖南、安徽、江苏、浙江等省市区微电影比赛组委会、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澳大利亚天河电视台、</w:t>
      </w:r>
      <w:r>
        <w:rPr>
          <w:rFonts w:hint="eastAsia" w:ascii="仿宋_GB2312" w:hAnsi="宋体" w:eastAsia="仿宋_GB2312"/>
          <w:sz w:val="30"/>
          <w:szCs w:val="30"/>
        </w:rPr>
        <w:t>上海联红网络科技有限公司各城市线下观影团体</w:t>
      </w:r>
    </w:p>
    <w:p>
      <w:pPr>
        <w:spacing w:line="480" w:lineRule="exact"/>
        <w:ind w:right="97" w:rightChars="46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活动目的：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以“合作、融入、共赢”为原则，汇聚全国相关高校力量，企业、协会联动，促进公益微电影发展，扩大中国公益微电影社会影响力，为后续公益微电影活动可持续开展，搭建高层次的文化传播平台。</w:t>
      </w:r>
    </w:p>
    <w:p>
      <w:pPr>
        <w:spacing w:line="480" w:lineRule="exact"/>
        <w:ind w:right="97" w:rightChars="46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活动主要形式：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一、北京新闻发布会-活动启动；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二、作品征集与评选；</w:t>
      </w:r>
    </w:p>
    <w:p>
      <w:pPr>
        <w:spacing w:line="480" w:lineRule="exact"/>
        <w:ind w:right="97" w:rightChars="4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1）高校为主、社会广泛参与的作品推荐与初选；</w:t>
      </w:r>
    </w:p>
    <w:p>
      <w:pPr>
        <w:spacing w:line="480" w:lineRule="exact"/>
        <w:ind w:right="97" w:rightChars="46" w:firstLine="1200" w:firstLineChars="4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2）区域复选；</w:t>
      </w:r>
    </w:p>
    <w:p>
      <w:pPr>
        <w:spacing w:line="480" w:lineRule="exact"/>
        <w:ind w:right="97" w:rightChars="46" w:firstLine="1200" w:firstLineChars="4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3）特邀影视艺术家终选。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三、微电影发展高峰论坛、颁奖礼；</w:t>
      </w:r>
    </w:p>
    <w:p>
      <w:pPr>
        <w:spacing w:line="480" w:lineRule="exact"/>
        <w:ind w:right="97" w:rightChars="46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奖项设置：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1、十佳优秀影片奖（10部）；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2、十佳优秀影片入围奖（10部）；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3、优秀编剧、导演、男女主角奖各5名；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4、十佳剧本奖（10部）；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5、特别贡献单位、个人奖各20名。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以上奖项，各颁发奖杯、奖品、证书或牌匾，其中获奖剧本每部颁发奖金2000元；</w:t>
      </w:r>
    </w:p>
    <w:p>
      <w:pPr>
        <w:spacing w:line="480" w:lineRule="exact"/>
        <w:ind w:right="97" w:rightChars="46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荣誉升级设置：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1、十佳公益微电影作品入藏中国电影博物馆，作为中国公益微电影的代表，向国内外观众展出；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2、获奖作品编剧、导演、主演获得“娱交所”挂牌优先推荐资格；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3、获奖作品及主创情况编入活动纪念册，向社会宣传；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4、主创人员进入影视传媒公司拍片优先选用人才库；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5、获奖剧本将被安徽出版集团美好时代影视传媒等影视制作单位，择优纳入拍摄计划。</w:t>
      </w:r>
    </w:p>
    <w:p>
      <w:pPr>
        <w:spacing w:line="480" w:lineRule="exact"/>
        <w:ind w:right="97" w:rightChars="46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作品征集方式：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本届公益微电影评选实行推荐制，由参与高校、微电影研究会各会员单位，社会各界微电影人士推荐。</w:t>
      </w:r>
    </w:p>
    <w:p>
      <w:pPr>
        <w:spacing w:line="480" w:lineRule="exact"/>
        <w:ind w:right="97" w:rightChars="46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作品征集范围：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2014年1月1日-2016年12月31日期间，在公开媒体上播出的公益类微电影作品。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剧本参选，可以是最新创作也可以是已经发表的剧本。</w:t>
      </w:r>
    </w:p>
    <w:p>
      <w:pPr>
        <w:spacing w:line="480" w:lineRule="exact"/>
        <w:ind w:right="97" w:rightChars="46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入选作品要求：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1、中国出品；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2、每部作品时长不超过30分钟；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3、所有入围作品，必须有明晰的知识产权归属；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4、参选作品应当内容新颖、思想健康、富有创新精神；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5、参选剧本作品均附详细文字说明：作者姓名、作品名称、联系方式，同时注明知识产权归属。</w:t>
      </w:r>
    </w:p>
    <w:p>
      <w:pPr>
        <w:spacing w:line="480" w:lineRule="exact"/>
        <w:ind w:right="97" w:rightChars="46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活动信息查询：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请登录娱交所www.usx.net.cn进行了解。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娱交所为本次大赛的官方支持网站，负责发布活动信息、视频与剧本类作品收集、新闻追踪。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服务邮箱E-mail：</w:t>
      </w:r>
      <w:r>
        <w:rPr>
          <w:rFonts w:hint="eastAsia" w:ascii="仿宋_GB2312" w:hAnsi="宋体" w:eastAsia="仿宋_GB2312"/>
          <w:sz w:val="30"/>
          <w:szCs w:val="30"/>
        </w:rPr>
        <w:fldChar w:fldCharType="begin"/>
      </w:r>
      <w:r>
        <w:rPr>
          <w:rFonts w:hint="eastAsia" w:ascii="仿宋_GB2312" w:hAnsi="宋体" w:eastAsia="仿宋_GB2312"/>
          <w:sz w:val="30"/>
          <w:szCs w:val="30"/>
        </w:rPr>
        <w:instrText xml:space="preserve"> HYPERLINK "mailto:aimc666@sina.com" </w:instrText>
      </w:r>
      <w:r>
        <w:rPr>
          <w:rFonts w:hint="eastAsia" w:ascii="仿宋_GB2312" w:hAnsi="宋体" w:eastAsia="仿宋_GB2312"/>
          <w:sz w:val="30"/>
          <w:szCs w:val="30"/>
        </w:rPr>
        <w:fldChar w:fldCharType="separate"/>
      </w:r>
      <w:r>
        <w:rPr>
          <w:rFonts w:hint="eastAsia" w:ascii="仿宋_GB2312" w:hAnsi="宋体" w:eastAsia="仿宋_GB2312"/>
          <w:sz w:val="30"/>
          <w:szCs w:val="30"/>
        </w:rPr>
        <w:t>zgwdyyj@126.com</w:t>
      </w:r>
      <w:r>
        <w:rPr>
          <w:rFonts w:hint="eastAsia" w:ascii="仿宋_GB2312" w:hAnsi="宋体" w:eastAsia="仿宋_GB2312"/>
          <w:sz w:val="30"/>
          <w:szCs w:val="30"/>
        </w:rPr>
        <w:fldChar w:fldCharType="end"/>
      </w:r>
      <w:r>
        <w:rPr>
          <w:rFonts w:hint="eastAsia" w:ascii="仿宋_GB2312" w:hAnsi="宋体" w:eastAsia="仿宋_GB2312"/>
          <w:sz w:val="30"/>
          <w:szCs w:val="30"/>
        </w:rPr>
        <w:t xml:space="preserve">  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紧密网站链接：安徽影视文化网www.ahyswh.com</w:t>
      </w:r>
    </w:p>
    <w:p>
      <w:pPr>
        <w:spacing w:line="480" w:lineRule="exact"/>
        <w:ind w:right="97" w:rightChars="4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视频类作品</w:t>
      </w:r>
      <w:r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  <w:t>、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剧本作品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统一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报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名入口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：</w:t>
      </w:r>
      <w:r>
        <w:rPr>
          <w:rFonts w:hint="eastAsia" w:ascii="仿宋_GB2312" w:hAnsi="宋体" w:eastAsia="仿宋_GB2312"/>
          <w:sz w:val="30"/>
          <w:szCs w:val="30"/>
        </w:rPr>
        <w:t>娱交所www.usx.net.cn，支持视频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、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剧本</w:t>
      </w:r>
      <w:r>
        <w:rPr>
          <w:rFonts w:hint="eastAsia" w:ascii="仿宋_GB2312" w:hAnsi="宋体" w:eastAsia="仿宋_GB2312"/>
          <w:sz w:val="30"/>
          <w:szCs w:val="30"/>
        </w:rPr>
        <w:t>作品在线上传。</w:t>
      </w:r>
    </w:p>
    <w:p>
      <w:pPr>
        <w:spacing w:line="480" w:lineRule="exact"/>
        <w:ind w:right="97" w:rightChars="46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评委团：</w:t>
      </w:r>
    </w:p>
    <w:p>
      <w:pPr>
        <w:spacing w:line="480" w:lineRule="exact"/>
        <w:ind w:right="97" w:rightChars="46" w:firstLine="594" w:firstLineChars="198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由中国著名影视文化界专家、学者，联合主办高校师生，微电影制作单位艺术家等，进行初选、复选、终选的三级评选。</w:t>
      </w:r>
    </w:p>
    <w:p>
      <w:pPr>
        <w:spacing w:line="480" w:lineRule="exact"/>
        <w:ind w:right="97" w:rightChars="4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评审团参与通道：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选电影APP（Ios、Android）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应用市场搜索“选电影”-下载APP-手机注册-对应城市或学校约影活动报名。</w:t>
      </w:r>
    </w:p>
    <w:p>
      <w:pPr>
        <w:spacing w:line="480" w:lineRule="exact"/>
        <w:ind w:right="97" w:rightChars="46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评选程序：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1、作品初选，由参与联合主办的高校师生进行甄选、初评，各评出不超过本次评选奖项设置数量的作品（如十佳公益微电影作品，不超过10部，各奖项以此类推）；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2、组委会办公室集中汇总后，组织专家进行甄选，复评，评选出20部入围。剧本评选由组委会组织专家进行复评；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3、入围作品经特邀嘉宾终评，评选出各奖项；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4、特别贡献奖、指导教师奖，由组委会负责评选。</w:t>
      </w:r>
    </w:p>
    <w:p>
      <w:pPr>
        <w:spacing w:line="480" w:lineRule="exact"/>
        <w:ind w:right="97" w:rightChars="46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论坛与颁奖典礼时间：</w:t>
      </w:r>
    </w:p>
    <w:p>
      <w:pPr>
        <w:spacing w:line="480" w:lineRule="exact"/>
        <w:ind w:right="97" w:rightChars="46" w:firstLine="594" w:firstLineChars="198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暂定于2017年6月举行。</w:t>
      </w:r>
    </w:p>
    <w:p>
      <w:pPr>
        <w:spacing w:line="480" w:lineRule="exact"/>
        <w:ind w:right="97" w:rightChars="46" w:firstLine="594" w:firstLineChars="198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获得十佳等各类奖项的代表，主办、联合主办单位、联合主办高校代表，评委，将受邀参加。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受邀参加颁奖活动的十佳影片获奖者代表1-2人，住宿餐饮由组委会提供，往返交通费自理；受邀参加颁奖活动的其他获奖者、参与者，餐饮、会务由组委会承担，住宿、往返交通费由参与者自理。</w:t>
      </w:r>
    </w:p>
    <w:p>
      <w:pPr>
        <w:spacing w:line="480" w:lineRule="exact"/>
        <w:ind w:right="97" w:rightChars="46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入选作品知识产权说明：</w:t>
      </w:r>
    </w:p>
    <w:p>
      <w:pPr>
        <w:spacing w:line="480" w:lineRule="exact"/>
        <w:ind w:right="97" w:rightChars="46" w:firstLine="615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本届评选入围的20部影片，组委会将联系拥有知识产权的出品单位或个人，确认是否同意参与本届评选；</w:t>
      </w:r>
    </w:p>
    <w:p>
      <w:pPr>
        <w:spacing w:line="480" w:lineRule="exact"/>
        <w:ind w:right="97" w:rightChars="46" w:firstLine="615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该影片的知识产权，以该片公开播出视频中包含的出品者、主创人等的字幕为准；</w:t>
      </w:r>
    </w:p>
    <w:p>
      <w:pPr>
        <w:spacing w:line="480" w:lineRule="exact"/>
        <w:ind w:right="97" w:rightChars="46" w:firstLine="615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组委会在官网公布评选及知识产权情况，在10日内没有社会异议，则进入正式获奖名单。</w:t>
      </w:r>
    </w:p>
    <w:p>
      <w:pPr>
        <w:spacing w:line="480" w:lineRule="exact"/>
        <w:ind w:right="97" w:rightChars="46" w:firstLine="615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相关法律事务，组委会将根据活动进程，陆续公布；</w:t>
      </w:r>
    </w:p>
    <w:p>
      <w:pPr>
        <w:spacing w:line="480" w:lineRule="exact"/>
        <w:ind w:right="97" w:rightChars="46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组委会办公室秘书长联系方式：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梁洪兰 电话15921629139   </w:t>
      </w:r>
      <w:r>
        <w:fldChar w:fldCharType="begin"/>
      </w:r>
      <w:r>
        <w:instrText xml:space="preserve"> HYPERLINK "mailto:邮箱nolan@usx.net.cn" </w:instrText>
      </w:r>
      <w:r>
        <w:fldChar w:fldCharType="separate"/>
      </w:r>
      <w:r>
        <w:rPr>
          <w:rFonts w:hint="eastAsia" w:ascii="仿宋_GB2312" w:hAnsi="宋体" w:eastAsia="仿宋_GB2312"/>
          <w:sz w:val="30"/>
          <w:szCs w:val="30"/>
        </w:rPr>
        <w:t>邮箱nolan@usx.net.cn</w:t>
      </w:r>
      <w:r>
        <w:rPr>
          <w:rFonts w:hint="eastAsia" w:ascii="仿宋_GB2312" w:hAnsi="宋体" w:eastAsia="仿宋_GB2312"/>
          <w:sz w:val="30"/>
          <w:szCs w:val="30"/>
        </w:rPr>
        <w:fldChar w:fldCharType="end"/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欢迎全国各高校、微电影团体、微电影制作单位积极来电联系洽谈，或参与担任联合主办，或推荐优秀作品，或提供赞助。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组委会将于各支持媒体跟进公布参与单位。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480" w:lineRule="exact"/>
        <w:ind w:right="97" w:rightChars="46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组委会成员名单</w:t>
      </w:r>
    </w:p>
    <w:p>
      <w:pPr>
        <w:spacing w:line="480" w:lineRule="exact"/>
        <w:ind w:right="97" w:rightChars="4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顾问：</w:t>
      </w:r>
    </w:p>
    <w:p>
      <w:pPr>
        <w:spacing w:line="480" w:lineRule="exact"/>
        <w:ind w:right="97" w:rightChars="4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章柏青（中国电影评论学会名誉会长）</w:t>
      </w:r>
    </w:p>
    <w:p>
      <w:pPr>
        <w:spacing w:line="480" w:lineRule="exact"/>
        <w:ind w:right="97" w:rightChars="4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饶曙光（中国电影评论学会会长，中国电影家协会秘书长）</w:t>
      </w:r>
    </w:p>
    <w:p>
      <w:pPr>
        <w:spacing w:line="480" w:lineRule="exact"/>
        <w:ind w:right="97" w:rightChars="4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张  卫（中国电影评论学会常务副会长）</w:t>
      </w:r>
    </w:p>
    <w:p>
      <w:pPr>
        <w:spacing w:line="480" w:lineRule="exact"/>
        <w:ind w:right="97" w:rightChars="4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主任：</w:t>
      </w:r>
    </w:p>
    <w:p>
      <w:pPr>
        <w:spacing w:line="480" w:lineRule="exact"/>
        <w:ind w:right="97" w:rightChars="4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李建强（中国电影评论学会副会长，微电影研究会会长）</w:t>
      </w:r>
    </w:p>
    <w:p>
      <w:pPr>
        <w:spacing w:line="480" w:lineRule="exact"/>
        <w:ind w:right="97" w:rightChars="4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副主任：</w:t>
      </w:r>
    </w:p>
    <w:p>
      <w:pPr>
        <w:spacing w:line="480" w:lineRule="exact"/>
        <w:ind w:right="97" w:rightChars="4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张明生（上海联红网络科技有限公司董事长）</w:t>
      </w:r>
    </w:p>
    <w:p>
      <w:pPr>
        <w:spacing w:line="480" w:lineRule="exact"/>
        <w:ind w:right="97" w:rightChars="4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刘正功（安徽出版集团美好时代影视传媒有限公司董事长）</w:t>
      </w:r>
    </w:p>
    <w:p>
      <w:pPr>
        <w:spacing w:line="480" w:lineRule="exact"/>
        <w:ind w:right="97" w:rightChars="4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童加勃（中国电影评论学会微电影研究会副会长秘书长）</w:t>
      </w:r>
    </w:p>
    <w:p>
      <w:pPr>
        <w:spacing w:line="480" w:lineRule="exact"/>
        <w:ind w:right="97" w:rightChars="4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黄一庆（中国电影评论学会微电影研究会副会长）</w:t>
      </w:r>
    </w:p>
    <w:p>
      <w:pPr>
        <w:spacing w:line="480" w:lineRule="exact"/>
        <w:ind w:right="97" w:rightChars="4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组委会委员：各相关高校本活动的负责人、研究会各省代表会员</w:t>
      </w:r>
    </w:p>
    <w:p>
      <w:pPr>
        <w:spacing w:line="480" w:lineRule="exact"/>
        <w:ind w:right="97" w:rightChars="46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组委会办公室：</w:t>
      </w:r>
    </w:p>
    <w:p>
      <w:pPr>
        <w:spacing w:line="480" w:lineRule="exact"/>
        <w:ind w:right="97" w:rightChars="4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主任：童加勃</w:t>
      </w:r>
    </w:p>
    <w:p>
      <w:pPr>
        <w:spacing w:line="480" w:lineRule="exact"/>
        <w:ind w:right="97" w:rightChars="4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副主任：梁洪兰、蒋乃纯、高越、徐莹</w:t>
      </w:r>
    </w:p>
    <w:p>
      <w:pPr>
        <w:spacing w:line="480" w:lineRule="exact"/>
        <w:ind w:right="97" w:rightChars="4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秘书长：梁洪兰</w:t>
      </w: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480" w:lineRule="exact"/>
        <w:ind w:right="97" w:rightChars="46"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480" w:lineRule="exact"/>
        <w:jc w:val="right"/>
        <w:rPr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</w:t>
      </w:r>
      <w:r>
        <w:rPr>
          <w:rFonts w:hint="eastAsia"/>
          <w:sz w:val="30"/>
          <w:szCs w:val="30"/>
        </w:rPr>
        <w:t>中国首届公益微电影十佳评选活动组委会</w:t>
      </w:r>
    </w:p>
    <w:p>
      <w:pPr>
        <w:spacing w:line="480" w:lineRule="exact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</w:p>
    <w:p>
      <w:pPr>
        <w:spacing w:line="480" w:lineRule="exact"/>
        <w:ind w:right="600" w:firstLine="4950" w:firstLineChars="165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二零一六年十一月二十七日 </w:t>
      </w:r>
    </w:p>
    <w:p>
      <w:pPr>
        <w:spacing w:line="480" w:lineRule="exact"/>
        <w:jc w:val="right"/>
        <w:rPr>
          <w:sz w:val="30"/>
          <w:szCs w:val="30"/>
        </w:rPr>
      </w:pPr>
    </w:p>
    <w:p>
      <w:pPr>
        <w:spacing w:line="560" w:lineRule="exact"/>
        <w:rPr>
          <w:rFonts w:ascii="仿宋_GB2312" w:hAnsi="宋体" w:eastAsia="仿宋_GB2312"/>
          <w:sz w:val="24"/>
        </w:rPr>
      </w:pPr>
    </w:p>
    <w:sectPr>
      <w:footerReference r:id="rId3" w:type="default"/>
      <w:footerReference r:id="rId4" w:type="even"/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7</w:t>
    </w:r>
    <w:r>
      <w:rPr>
        <w:rStyle w:val="15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909F2"/>
    <w:rsid w:val="00007021"/>
    <w:rsid w:val="00013DEB"/>
    <w:rsid w:val="000678EF"/>
    <w:rsid w:val="00076EA7"/>
    <w:rsid w:val="00083872"/>
    <w:rsid w:val="0008547E"/>
    <w:rsid w:val="00091195"/>
    <w:rsid w:val="000A5D8B"/>
    <w:rsid w:val="000C63AA"/>
    <w:rsid w:val="000D60AD"/>
    <w:rsid w:val="000D7F41"/>
    <w:rsid w:val="000F3965"/>
    <w:rsid w:val="001261E3"/>
    <w:rsid w:val="00127952"/>
    <w:rsid w:val="00130246"/>
    <w:rsid w:val="00197192"/>
    <w:rsid w:val="001A7BA5"/>
    <w:rsid w:val="001B0931"/>
    <w:rsid w:val="001C0176"/>
    <w:rsid w:val="001C612D"/>
    <w:rsid w:val="001F71A4"/>
    <w:rsid w:val="00246321"/>
    <w:rsid w:val="00250C50"/>
    <w:rsid w:val="002528EE"/>
    <w:rsid w:val="00287251"/>
    <w:rsid w:val="002877FF"/>
    <w:rsid w:val="002A0893"/>
    <w:rsid w:val="002C6E31"/>
    <w:rsid w:val="002D7A34"/>
    <w:rsid w:val="00304480"/>
    <w:rsid w:val="00314048"/>
    <w:rsid w:val="00314BB0"/>
    <w:rsid w:val="00325238"/>
    <w:rsid w:val="0032534C"/>
    <w:rsid w:val="00327BDE"/>
    <w:rsid w:val="00330E16"/>
    <w:rsid w:val="00333D1A"/>
    <w:rsid w:val="0036300C"/>
    <w:rsid w:val="0038014E"/>
    <w:rsid w:val="003C2BBC"/>
    <w:rsid w:val="003E6DA6"/>
    <w:rsid w:val="003F4683"/>
    <w:rsid w:val="003F6060"/>
    <w:rsid w:val="00410C54"/>
    <w:rsid w:val="0041575E"/>
    <w:rsid w:val="00423F4C"/>
    <w:rsid w:val="00436515"/>
    <w:rsid w:val="00446E42"/>
    <w:rsid w:val="004A2812"/>
    <w:rsid w:val="004A4970"/>
    <w:rsid w:val="004A50E6"/>
    <w:rsid w:val="004B1164"/>
    <w:rsid w:val="004C327A"/>
    <w:rsid w:val="004D3082"/>
    <w:rsid w:val="004F4E83"/>
    <w:rsid w:val="0051459E"/>
    <w:rsid w:val="00527257"/>
    <w:rsid w:val="005473FE"/>
    <w:rsid w:val="00547F6E"/>
    <w:rsid w:val="00561898"/>
    <w:rsid w:val="00561ACE"/>
    <w:rsid w:val="00565388"/>
    <w:rsid w:val="005727E5"/>
    <w:rsid w:val="00572F14"/>
    <w:rsid w:val="005A3C0C"/>
    <w:rsid w:val="005A6DFD"/>
    <w:rsid w:val="005D1E0B"/>
    <w:rsid w:val="00605483"/>
    <w:rsid w:val="00610A2F"/>
    <w:rsid w:val="006132CB"/>
    <w:rsid w:val="00621724"/>
    <w:rsid w:val="00623495"/>
    <w:rsid w:val="006250AB"/>
    <w:rsid w:val="00640469"/>
    <w:rsid w:val="00640E24"/>
    <w:rsid w:val="0064290B"/>
    <w:rsid w:val="00644438"/>
    <w:rsid w:val="00647601"/>
    <w:rsid w:val="0065122A"/>
    <w:rsid w:val="00653B83"/>
    <w:rsid w:val="00656898"/>
    <w:rsid w:val="00681875"/>
    <w:rsid w:val="00684B1D"/>
    <w:rsid w:val="00691A64"/>
    <w:rsid w:val="00693420"/>
    <w:rsid w:val="006B3E7B"/>
    <w:rsid w:val="006E1E0A"/>
    <w:rsid w:val="006F128A"/>
    <w:rsid w:val="00702C34"/>
    <w:rsid w:val="0071505E"/>
    <w:rsid w:val="007202F6"/>
    <w:rsid w:val="00720893"/>
    <w:rsid w:val="007245D9"/>
    <w:rsid w:val="007628F4"/>
    <w:rsid w:val="007744BB"/>
    <w:rsid w:val="00791DBF"/>
    <w:rsid w:val="007C1DCB"/>
    <w:rsid w:val="007E1590"/>
    <w:rsid w:val="007E5D17"/>
    <w:rsid w:val="007F0EC9"/>
    <w:rsid w:val="007F3D1D"/>
    <w:rsid w:val="007F6B1A"/>
    <w:rsid w:val="00813E8F"/>
    <w:rsid w:val="00821104"/>
    <w:rsid w:val="00835042"/>
    <w:rsid w:val="00842601"/>
    <w:rsid w:val="00845A66"/>
    <w:rsid w:val="008A00FF"/>
    <w:rsid w:val="008A3A15"/>
    <w:rsid w:val="008C625B"/>
    <w:rsid w:val="008D0E97"/>
    <w:rsid w:val="008F1A66"/>
    <w:rsid w:val="009004D2"/>
    <w:rsid w:val="00907CE8"/>
    <w:rsid w:val="00975B94"/>
    <w:rsid w:val="009A3615"/>
    <w:rsid w:val="009C198E"/>
    <w:rsid w:val="009E0E2C"/>
    <w:rsid w:val="009E2E85"/>
    <w:rsid w:val="009E2F49"/>
    <w:rsid w:val="009F646A"/>
    <w:rsid w:val="00A10AD9"/>
    <w:rsid w:val="00A11606"/>
    <w:rsid w:val="00A13B42"/>
    <w:rsid w:val="00A140B1"/>
    <w:rsid w:val="00A30222"/>
    <w:rsid w:val="00A41759"/>
    <w:rsid w:val="00A74E48"/>
    <w:rsid w:val="00A76C79"/>
    <w:rsid w:val="00A9306C"/>
    <w:rsid w:val="00AA54EF"/>
    <w:rsid w:val="00AB3A62"/>
    <w:rsid w:val="00AB49FE"/>
    <w:rsid w:val="00AE2FA7"/>
    <w:rsid w:val="00B00768"/>
    <w:rsid w:val="00B11751"/>
    <w:rsid w:val="00B133BD"/>
    <w:rsid w:val="00B33F99"/>
    <w:rsid w:val="00B33FA6"/>
    <w:rsid w:val="00B72168"/>
    <w:rsid w:val="00B94BE0"/>
    <w:rsid w:val="00BA72BF"/>
    <w:rsid w:val="00BB24A3"/>
    <w:rsid w:val="00BE43BF"/>
    <w:rsid w:val="00BE4D93"/>
    <w:rsid w:val="00C01031"/>
    <w:rsid w:val="00C05B20"/>
    <w:rsid w:val="00C1312B"/>
    <w:rsid w:val="00C30A29"/>
    <w:rsid w:val="00C364DE"/>
    <w:rsid w:val="00C43F81"/>
    <w:rsid w:val="00C54B41"/>
    <w:rsid w:val="00C77430"/>
    <w:rsid w:val="00C80260"/>
    <w:rsid w:val="00C8092A"/>
    <w:rsid w:val="00C93FCC"/>
    <w:rsid w:val="00C940D0"/>
    <w:rsid w:val="00C94952"/>
    <w:rsid w:val="00C97D4B"/>
    <w:rsid w:val="00CA3ACA"/>
    <w:rsid w:val="00CA4C40"/>
    <w:rsid w:val="00CA7F0A"/>
    <w:rsid w:val="00CD4382"/>
    <w:rsid w:val="00CD490F"/>
    <w:rsid w:val="00CE702D"/>
    <w:rsid w:val="00D04417"/>
    <w:rsid w:val="00D43A62"/>
    <w:rsid w:val="00D46BD1"/>
    <w:rsid w:val="00D61E9E"/>
    <w:rsid w:val="00D6463B"/>
    <w:rsid w:val="00D75DD0"/>
    <w:rsid w:val="00D80F7A"/>
    <w:rsid w:val="00D8667E"/>
    <w:rsid w:val="00D87C84"/>
    <w:rsid w:val="00DA012E"/>
    <w:rsid w:val="00DB7163"/>
    <w:rsid w:val="00DC2F53"/>
    <w:rsid w:val="00DC3C27"/>
    <w:rsid w:val="00DD5D19"/>
    <w:rsid w:val="00DF0744"/>
    <w:rsid w:val="00E0694E"/>
    <w:rsid w:val="00E357BD"/>
    <w:rsid w:val="00E434F8"/>
    <w:rsid w:val="00E50E4D"/>
    <w:rsid w:val="00E53438"/>
    <w:rsid w:val="00E5409F"/>
    <w:rsid w:val="00E623F1"/>
    <w:rsid w:val="00E70D83"/>
    <w:rsid w:val="00E7435D"/>
    <w:rsid w:val="00E93E2B"/>
    <w:rsid w:val="00EB50EF"/>
    <w:rsid w:val="00EE265C"/>
    <w:rsid w:val="00EE43ED"/>
    <w:rsid w:val="00F0641A"/>
    <w:rsid w:val="00F06F65"/>
    <w:rsid w:val="00F27436"/>
    <w:rsid w:val="00F37244"/>
    <w:rsid w:val="00F43670"/>
    <w:rsid w:val="00F4513E"/>
    <w:rsid w:val="00F60352"/>
    <w:rsid w:val="00F71D0C"/>
    <w:rsid w:val="00FA2284"/>
    <w:rsid w:val="00FB07D3"/>
    <w:rsid w:val="00FD13C1"/>
    <w:rsid w:val="00FE0025"/>
    <w:rsid w:val="01532D19"/>
    <w:rsid w:val="015B7078"/>
    <w:rsid w:val="03EF2621"/>
    <w:rsid w:val="0430575B"/>
    <w:rsid w:val="044E3CE7"/>
    <w:rsid w:val="0585785A"/>
    <w:rsid w:val="066D773F"/>
    <w:rsid w:val="06C01C42"/>
    <w:rsid w:val="08F07E86"/>
    <w:rsid w:val="099D7180"/>
    <w:rsid w:val="0A573D10"/>
    <w:rsid w:val="0AF51315"/>
    <w:rsid w:val="0B8B51FC"/>
    <w:rsid w:val="0E96182E"/>
    <w:rsid w:val="0EB70FE7"/>
    <w:rsid w:val="0EC404B5"/>
    <w:rsid w:val="0FE4616E"/>
    <w:rsid w:val="102770AE"/>
    <w:rsid w:val="10AA60C9"/>
    <w:rsid w:val="11B5766D"/>
    <w:rsid w:val="11BA3A3D"/>
    <w:rsid w:val="14CB4F83"/>
    <w:rsid w:val="157448A9"/>
    <w:rsid w:val="15B4443D"/>
    <w:rsid w:val="15F505A9"/>
    <w:rsid w:val="17771DE9"/>
    <w:rsid w:val="18BB71C6"/>
    <w:rsid w:val="19CB2337"/>
    <w:rsid w:val="1DAC7299"/>
    <w:rsid w:val="1F0756C1"/>
    <w:rsid w:val="1F7A6888"/>
    <w:rsid w:val="1FD97272"/>
    <w:rsid w:val="1FE27FBE"/>
    <w:rsid w:val="25CC3A7D"/>
    <w:rsid w:val="273D4BD0"/>
    <w:rsid w:val="27407FF0"/>
    <w:rsid w:val="29B35384"/>
    <w:rsid w:val="2B217C66"/>
    <w:rsid w:val="2BB011F2"/>
    <w:rsid w:val="2D6A0075"/>
    <w:rsid w:val="2DA21834"/>
    <w:rsid w:val="2E093A32"/>
    <w:rsid w:val="301F7A7A"/>
    <w:rsid w:val="314F0C48"/>
    <w:rsid w:val="31DE0A38"/>
    <w:rsid w:val="334A0E2A"/>
    <w:rsid w:val="356744DA"/>
    <w:rsid w:val="36113898"/>
    <w:rsid w:val="369B4E0D"/>
    <w:rsid w:val="36DC3500"/>
    <w:rsid w:val="393A3B01"/>
    <w:rsid w:val="39A258B8"/>
    <w:rsid w:val="3D8D10E9"/>
    <w:rsid w:val="3F4A1219"/>
    <w:rsid w:val="40B629B1"/>
    <w:rsid w:val="41DE0657"/>
    <w:rsid w:val="427713EC"/>
    <w:rsid w:val="429D4A25"/>
    <w:rsid w:val="42DA2CF6"/>
    <w:rsid w:val="469F0E67"/>
    <w:rsid w:val="46D3286A"/>
    <w:rsid w:val="4A7B75C4"/>
    <w:rsid w:val="4B10403D"/>
    <w:rsid w:val="4B8D4476"/>
    <w:rsid w:val="4C305057"/>
    <w:rsid w:val="4D88164D"/>
    <w:rsid w:val="4EB4182F"/>
    <w:rsid w:val="4F0909F2"/>
    <w:rsid w:val="4F0C4244"/>
    <w:rsid w:val="51165BC7"/>
    <w:rsid w:val="514240C2"/>
    <w:rsid w:val="5A4646C2"/>
    <w:rsid w:val="5B58690B"/>
    <w:rsid w:val="5E1052E2"/>
    <w:rsid w:val="5E635F76"/>
    <w:rsid w:val="60176637"/>
    <w:rsid w:val="605E5981"/>
    <w:rsid w:val="61EA7627"/>
    <w:rsid w:val="62B128D4"/>
    <w:rsid w:val="64065E78"/>
    <w:rsid w:val="64083768"/>
    <w:rsid w:val="64AE40AD"/>
    <w:rsid w:val="657E534F"/>
    <w:rsid w:val="65D57441"/>
    <w:rsid w:val="65DC675D"/>
    <w:rsid w:val="670E549C"/>
    <w:rsid w:val="6756392F"/>
    <w:rsid w:val="698B32C2"/>
    <w:rsid w:val="69B57C08"/>
    <w:rsid w:val="6B7A24DB"/>
    <w:rsid w:val="6BCF2A45"/>
    <w:rsid w:val="6F0E280D"/>
    <w:rsid w:val="6F1F11C4"/>
    <w:rsid w:val="71B82866"/>
    <w:rsid w:val="732424A7"/>
    <w:rsid w:val="7385563E"/>
    <w:rsid w:val="74115F72"/>
    <w:rsid w:val="750955B3"/>
    <w:rsid w:val="75A6710C"/>
    <w:rsid w:val="77853C41"/>
    <w:rsid w:val="77CD406E"/>
    <w:rsid w:val="7896627F"/>
    <w:rsid w:val="78F2011D"/>
    <w:rsid w:val="7AD906A3"/>
    <w:rsid w:val="7B085E55"/>
    <w:rsid w:val="7BA34954"/>
    <w:rsid w:val="7C3B2804"/>
    <w:rsid w:val="7C8E1861"/>
    <w:rsid w:val="7D22464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312" w:beforeLines="100" w:after="312" w:afterLines="100" w:line="580" w:lineRule="exact"/>
      <w:jc w:val="center"/>
      <w:outlineLvl w:val="0"/>
    </w:pPr>
    <w:rPr>
      <w:sz w:val="48"/>
    </w:rPr>
  </w:style>
  <w:style w:type="paragraph" w:styleId="3">
    <w:name w:val="heading 2"/>
    <w:basedOn w:val="1"/>
    <w:next w:val="1"/>
    <w:qFormat/>
    <w:uiPriority w:val="0"/>
    <w:pPr>
      <w:keepNext/>
      <w:jc w:val="right"/>
      <w:outlineLvl w:val="1"/>
    </w:pPr>
    <w:rPr>
      <w:rFonts w:eastAsia="华文细黑"/>
      <w:b/>
      <w:bCs/>
      <w:color w:val="000000"/>
      <w:kern w:val="0"/>
      <w:sz w:val="28"/>
      <w:szCs w:val="21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uiPriority w:val="0"/>
    <w:rPr>
      <w:sz w:val="28"/>
    </w:rPr>
  </w:style>
  <w:style w:type="paragraph" w:styleId="5">
    <w:name w:val="Closing"/>
    <w:basedOn w:val="1"/>
    <w:qFormat/>
    <w:uiPriority w:val="0"/>
    <w:pPr>
      <w:ind w:left="100" w:leftChars="2100"/>
    </w:pPr>
    <w:rPr>
      <w:sz w:val="28"/>
    </w:rPr>
  </w:style>
  <w:style w:type="paragraph" w:styleId="6">
    <w:name w:val="Body Text"/>
    <w:basedOn w:val="1"/>
    <w:qFormat/>
    <w:uiPriority w:val="0"/>
    <w:pPr>
      <w:spacing w:before="312" w:beforeLines="100" w:after="312" w:afterLines="100" w:line="420" w:lineRule="exact"/>
    </w:pPr>
    <w:rPr>
      <w:sz w:val="28"/>
    </w:rPr>
  </w:style>
  <w:style w:type="paragraph" w:styleId="7">
    <w:name w:val="Body Text Indent"/>
    <w:basedOn w:val="1"/>
    <w:qFormat/>
    <w:uiPriority w:val="0"/>
    <w:pPr>
      <w:ind w:firstLine="435"/>
    </w:pPr>
    <w:rPr>
      <w:sz w:val="28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8">
    <w:name w:val="Char"/>
    <w:basedOn w:val="1"/>
    <w:qFormat/>
    <w:uiPriority w:val="0"/>
    <w:pPr>
      <w:spacing w:line="480" w:lineRule="exact"/>
      <w:ind w:firstLine="618" w:firstLineChars="200"/>
    </w:pPr>
    <w:rPr>
      <w:rFonts w:ascii="仿宋_GB2312" w:hAnsi="仿宋_GB2312" w:eastAsia="仿宋_GB2312"/>
      <w:b/>
      <w:spacing w:val="-6"/>
      <w:kern w:val="10"/>
      <w:sz w:val="32"/>
      <w:szCs w:val="32"/>
    </w:rPr>
  </w:style>
  <w:style w:type="paragraph" w:customStyle="1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033\AppData\Roaming\kingsoft\office6\templates\download\&#40664;&#35748;\&#20844;&#21496;&#20869;&#37096;&#32418;&#22836;&#25991;&#20214;&#12289;&#36890;&#30693;&#12289;&#36890;&#21578;&#12289;&#36890;&#25253;&#12289;&#20915;&#23450;&#12289;&#20915;&#35758;&#12289;&#25253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公司内部红头文件、通知、通告、通报、决定、决议、报.doc</Template>
  <Pages>7</Pages>
  <Words>532</Words>
  <Characters>3038</Characters>
  <Lines>25</Lines>
  <Paragraphs>7</Paragraphs>
  <ScaleCrop>false</ScaleCrop>
  <LinksUpToDate>false</LinksUpToDate>
  <CharactersWithSpaces>3563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2016-11-07T01:15:00Z</dcterms:created>
  <dc:creator>42033</dc:creator>
  <cp:lastModifiedBy>42033</cp:lastModifiedBy>
  <dcterms:modified xsi:type="dcterms:W3CDTF">2016-11-20T01:39:55Z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