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融媒体新闻作品分析</w:t>
      </w:r>
      <w:r>
        <w:rPr>
          <w:rFonts w:hint="eastAsia" w:ascii="黑体" w:hAnsi="黑体" w:eastAsia="黑体"/>
          <w:sz w:val="32"/>
          <w:szCs w:val="32"/>
        </w:rPr>
        <w:t>》课程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教学大纲（三号黑体）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  <w:r>
        <w:rPr>
          <w:rFonts w:hint="eastAsia" w:hAnsi="宋体" w:cs="宋体"/>
        </w:rPr>
        <w:t>（四号黑体）</w:t>
      </w: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Analysis of news works of </w:t>
            </w:r>
            <w:r>
              <w:rPr>
                <w:rFonts w:hint="eastAsia" w:ascii="宋体" w:hAnsi="宋体" w:eastAsia="宋体"/>
              </w:rPr>
              <w:t xml:space="preserve">convergence </w:t>
            </w:r>
            <w:r>
              <w:rPr>
                <w:rFonts w:hint="eastAsia" w:ascii="宋体" w:hAnsi="宋体" w:eastAsia="宋体"/>
                <w:lang w:val="en-US" w:eastAsia="zh-CN"/>
              </w:rPr>
              <w:t>m</w:t>
            </w:r>
            <w:r>
              <w:rPr>
                <w:rFonts w:hint="eastAsia" w:ascii="宋体" w:hAnsi="宋体" w:eastAsia="宋体"/>
              </w:rPr>
              <w:t>edia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JOUR1051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专业选修课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新闻系大三、播音主持专业大四学生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许静波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《新闻作品评析概论》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陈龙</w:t>
            </w:r>
            <w:r>
              <w:rPr>
                <w:rFonts w:hint="eastAsia" w:ascii="宋体" w:hAnsi="宋体" w:eastAsia="宋体"/>
                <w:lang w:eastAsia="zh-CN"/>
              </w:rPr>
              <w:t>），</w:t>
            </w:r>
            <w:r>
              <w:rPr>
                <w:rFonts w:hint="eastAsia" w:ascii="宋体" w:hAnsi="宋体" w:eastAsia="宋体"/>
                <w:lang w:val="en-US" w:eastAsia="zh-CN"/>
              </w:rPr>
              <w:t>中南大学出版社2009年版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  <w:r>
        <w:rPr>
          <w:rFonts w:hint="eastAsia" w:hAnsi="宋体" w:cs="宋体"/>
        </w:rPr>
        <w:t>（四号黑体）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  <w:r>
        <w:rPr>
          <w:rFonts w:hint="eastAsia" w:hAnsi="宋体" w:cs="宋体"/>
          <w:szCs w:val="21"/>
        </w:rPr>
        <w:t>（小四号黑体）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新闻传媒专业学生当以充分的作品阅读量作为自己写作的基础。当下媒体早就由传统媒体进入到新媒体和融媒化发展的时代。所以传统的《报刊新闻作品分析》课程也应进入到《融媒体新闻作品》中。学生将亦马克思主义新闻观掌握融媒体时代阅读、理解、分析新闻作品的理论和方法。使用正确的价值、新闻素养、理论视野、研究方法开展学习，并在未来职业生涯能正确写作和认识融媒体新闻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  <w:r>
        <w:rPr>
          <w:rFonts w:hint="eastAsia" w:hAnsi="宋体" w:cs="宋体"/>
        </w:rPr>
        <w:t>（小四号黑体）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</w:rPr>
      </w:pP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（</w:t>
      </w:r>
      <w:r>
        <w:rPr>
          <w:rFonts w:hAnsi="宋体" w:cs="宋体"/>
        </w:rPr>
        <w:t>课程目标规定</w:t>
      </w:r>
      <w:r>
        <w:rPr>
          <w:rFonts w:hint="eastAsia" w:hAnsi="宋体" w:cs="宋体"/>
        </w:rPr>
        <w:t>某一阶段的学生通过课程学习以后，在发展德、智、体、美、劳</w:t>
      </w:r>
      <w:r>
        <w:rPr>
          <w:rFonts w:hAnsi="宋体" w:cs="宋体"/>
        </w:rPr>
        <w:t>等方面</w:t>
      </w:r>
      <w:r>
        <w:rPr>
          <w:rFonts w:hint="eastAsia" w:hAnsi="宋体" w:cs="宋体"/>
        </w:rPr>
        <w:t>期望实现的程度，它是确定课程内容、教学目标和教学方法的基础。）（五号宋体）</w:t>
      </w:r>
    </w:p>
    <w:p>
      <w:pPr>
        <w:pStyle w:val="2"/>
        <w:spacing w:before="156" w:beforeLines="50" w:after="156" w:afterLines="50"/>
        <w:ind w:firstLine="422" w:firstLineChars="200"/>
        <w:rPr>
          <w:rFonts w:hint="default" w:hAnsi="宋体" w:eastAsia="宋体" w:cs="宋体"/>
          <w:b/>
          <w:lang w:val="en-US" w:eastAsia="zh-CN"/>
        </w:rPr>
      </w:pPr>
      <w:r>
        <w:rPr>
          <w:rFonts w:hint="eastAsia" w:hAnsi="宋体" w:cs="宋体"/>
          <w:b/>
        </w:rPr>
        <w:t>课程目标1：</w:t>
      </w:r>
      <w:r>
        <w:rPr>
          <w:rFonts w:hint="eastAsia" w:hAnsi="宋体" w:cs="宋体"/>
          <w:b/>
          <w:lang w:val="en-US" w:eastAsia="zh-CN"/>
        </w:rPr>
        <w:t>掌握阅读分析融媒体新闻报道的分类与方法。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>1．1</w:t>
      </w:r>
      <w:r>
        <w:rPr>
          <w:rFonts w:hint="eastAsia" w:hAnsi="宋体" w:cs="宋体"/>
          <w:lang w:val="en-US" w:eastAsia="zh-CN"/>
        </w:rPr>
        <w:t xml:space="preserve"> 正确认识融媒体新闻的各种形式，如调查性报道、特稿、解释性报道、非虚构写作等。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Ansi="宋体" w:cs="宋体"/>
        </w:rPr>
        <w:t>1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val="en-US" w:eastAsia="zh-CN"/>
        </w:rPr>
        <w:t xml:space="preserve"> 使用内容分析法、文本分析法、社会语义网络等方法进行研究。</w:t>
      </w:r>
    </w:p>
    <w:p>
      <w:pPr>
        <w:pStyle w:val="2"/>
        <w:spacing w:before="156" w:beforeLines="50" w:after="156" w:afterLines="50"/>
        <w:ind w:firstLine="422" w:firstLineChars="200"/>
        <w:rPr>
          <w:rFonts w:hint="default" w:hAnsi="宋体" w:eastAsia="宋体" w:cs="宋体"/>
          <w:b/>
          <w:lang w:val="en-US" w:eastAsia="zh-CN"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hAnsi="宋体" w:cs="宋体"/>
          <w:b/>
          <w:lang w:val="en-US" w:eastAsia="zh-CN"/>
        </w:rPr>
        <w:t>使用正确的理论视角来分析融媒体新闻作品。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>2．1</w:t>
      </w:r>
      <w:r>
        <w:rPr>
          <w:rFonts w:hint="eastAsia" w:hAnsi="宋体" w:cs="宋体"/>
          <w:lang w:val="en-US" w:eastAsia="zh-CN"/>
        </w:rPr>
        <w:t xml:space="preserve"> 使用传播学、社会学、文学等学科的理论作为分析作品的视角。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val="en-US" w:eastAsia="zh-CN"/>
        </w:rPr>
        <w:t xml:space="preserve"> 坚持马克思主义新闻观分析新闻作品。</w:t>
      </w:r>
    </w:p>
    <w:p>
      <w:pPr>
        <w:pStyle w:val="2"/>
        <w:spacing w:before="156" w:beforeLines="50" w:after="156" w:afterLines="50"/>
        <w:ind w:firstLine="422" w:firstLineChars="200"/>
        <w:rPr>
          <w:rFonts w:hint="default" w:hAnsi="宋体" w:eastAsia="宋体" w:cs="宋体"/>
          <w:b/>
          <w:lang w:val="en-US" w:eastAsia="zh-CN"/>
        </w:rPr>
      </w:pPr>
      <w:r>
        <w:rPr>
          <w:rFonts w:hint="eastAsia" w:hAnsi="宋体" w:cs="宋体"/>
          <w:b/>
        </w:rPr>
        <w:t>课程目标3：</w:t>
      </w:r>
      <w:r>
        <w:rPr>
          <w:rFonts w:hint="eastAsia" w:hAnsi="宋体" w:cs="宋体"/>
          <w:b/>
          <w:lang w:val="en-US" w:eastAsia="zh-CN"/>
        </w:rPr>
        <w:t>拥有一定媒介技术能力分析融媒体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3.1 理解主流的数据新闻制作技术。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3.2 具有分析批评新闻技术的美学能力。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cs="宋体"/>
          <w:lang w:val="en-US" w:eastAsia="zh-CN"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  <w:r>
        <w:rPr>
          <w:rFonts w:hint="eastAsia" w:hAnsi="宋体" w:cs="宋体"/>
        </w:rPr>
        <w:t>（小四号黑体）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  <w:r>
        <w:rPr>
          <w:rFonts w:hint="eastAsia" w:ascii="黑体" w:hAnsi="宋体"/>
          <w:bCs/>
          <w:szCs w:val="21"/>
        </w:rPr>
        <w:t>（五号宋体）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融媒体新闻报道概论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掌握类型分类，熟悉各类型的写作风格以及代表性的中外作品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融媒体新闻报道实践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掌握基础的研究方法，能够根据作品选择方法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融媒体新闻报道概论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掌握基础的研究理论，可以从不同的理论切入研究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融媒体新闻报道实践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以马克思主义新闻观指导对作品的分析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黑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  <w:lang w:val="en-US" w:eastAsia="zh-CN"/>
              </w:rPr>
              <w:t>融媒体新闻报道概论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了解主流的媒介数据新闻制作技术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融媒体新闻报道实践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在分析中具有基础的美学审美能力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  <w:r>
        <w:rPr>
          <w:rFonts w:hint="eastAsia" w:ascii="宋体" w:hAnsi="宋体" w:eastAsia="宋体"/>
          <w:szCs w:val="21"/>
        </w:rPr>
        <w:t>（四号黑体）</w:t>
      </w:r>
    </w:p>
    <w:p>
      <w:pPr>
        <w:spacing w:before="156" w:beforeLines="50" w:after="156" w:afterLines="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（具体描述各章节教学目标、教学内容等。实验课程可按实验模块描述）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第一章 融媒体新闻报道发展史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掌握融媒体新闻发展历史，理解从大众媒体到融媒体转型的背景、动力、重大事件。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理解发展史背后的技术逻辑和平台赋权逻辑。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融媒体新闻报道发展历史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讲授法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 xml:space="preserve"> 了解发展史的相关知识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第二章 融媒体新闻报道类型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不仅了解融媒体新闻报道的类型，更要理解类型背后的分类原则和原理。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分类类型背后新闻史发展的原理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融媒体新闻报道类型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讲授法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 xml:space="preserve"> 了解报道类型分型</w:t>
      </w:r>
    </w:p>
    <w:p>
      <w:pPr>
        <w:widowControl/>
        <w:spacing w:before="156" w:beforeLines="50" w:after="156" w:afterLines="50"/>
        <w:jc w:val="left"/>
        <w:rPr>
          <w:rFonts w:hint="eastAsia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sz w:val="24"/>
          <w:szCs w:val="24"/>
        </w:rPr>
        <w:t>章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融媒体新闻报道研究理论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了解可以分析融媒体新闻报道的传播学、社会学、心理学、文学的相关理论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理解理论，阅读理论文献，了解宏观、中观、微观理论的区别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融媒体新闻报道研究理论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讲授、翻转课堂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 xml:space="preserve"> 理论分析实践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融媒体新闻报道研究方法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了解可以分析融媒体新闻报道的研究方法，社会语义网络、历史文献学等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熟练掌握方法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融媒体新闻报道研究方法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讲授 翻转课堂 学生实践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 xml:space="preserve"> 方法应用实践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融媒体新闻报道呈现技术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了解融媒体和传统大众媒体不同的媒介呈现技术，以及目前较为流行的数据新闻技术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掌握部分数据新闻呈现技术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融媒体新闻报道呈现技术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讲授 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 xml:space="preserve"> 方法应用实践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融媒体新闻报道分析实践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进行具体融媒体新闻报道分析的实践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能够进行合理深入的分析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融媒体新闻报道分析实践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教学分组，每人分析，组内互评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 xml:space="preserve"> 作品分析实践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/>
        </w:rPr>
      </w:pP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  <w:r>
        <w:rPr>
          <w:rFonts w:hint="eastAsia" w:ascii="宋体" w:hAnsi="宋体" w:eastAsia="宋体"/>
          <w:szCs w:val="21"/>
        </w:rPr>
        <w:t>（四号黑体）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融媒体新闻报道发展历史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融媒体新闻报道类型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融媒体新闻报道研究理论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融媒体新闻报道研究方法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融媒体新闻报道呈现技术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融媒体新闻报道分析实践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48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一、二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融媒体新闻报道的历史进行梳理，并且了解其分类背后的理论路径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讲授、了解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-3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三四五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了解融媒体新闻报道的研究理论和方法，基础的数据技术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讲授、了解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六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学生组分进行融媒体新闻报道分析实践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48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讨论、提点、总结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（电子学术资源、纸质学术资源等，按规范方式列举）（五号宋体）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  <w:lang w:val="en-US" w:eastAsia="zh-CN"/>
        </w:rPr>
        <w:t>.陈龙：《新闻作品评析概论》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/>
          <w:lang w:val="en-US" w:eastAsia="zh-CN"/>
        </w:rPr>
        <w:t>自编融媒体报道案例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1．</w:t>
      </w:r>
      <w:r>
        <w:rPr>
          <w:rFonts w:hint="eastAsia" w:ascii="宋体" w:hAnsi="宋体" w:eastAsia="宋体"/>
          <w:lang w:val="en-US" w:eastAsia="zh-CN"/>
        </w:rPr>
        <w:t>通过讲授法对概论性质的历史、分类、理论、方法、技术等内容进行整体性讲述。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/>
          <w:lang w:val="en-US" w:eastAsia="zh-CN"/>
        </w:rPr>
        <w:t>将学生分为若干组，每人都要提供分析的作品，先全班分享，再由提交者分析，然后同组同学进行短评，最后由教师做终评。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  <w:r>
        <w:rPr>
          <w:rFonts w:hint="eastAsia" w:ascii="宋体" w:hAnsi="宋体" w:eastAsia="宋体"/>
          <w:szCs w:val="21"/>
        </w:rPr>
        <w:t>（小四号黑体）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  <w:b w:val="0"/>
                <w:bCs/>
              </w:rPr>
              <w:t>掌握阅读分析融媒体新闻报道的分类与方法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default" w:hAnsi="宋体" w:eastAsia="宋体"/>
                <w:b w:val="0"/>
                <w:bCs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通过学期末撰写分析文本梳理学术史部分展现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  <w:b w:val="0"/>
                <w:bCs/>
              </w:rPr>
              <w:t>使用正确的理论视角来分析融媒体新闻作品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/>
                <w:b w:val="0"/>
                <w:bCs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通过学期末撰写分析文本梳理正文具体分析部分展现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  <w:b w:val="0"/>
                <w:bCs/>
              </w:rPr>
              <w:t>拥有一定媒介技术能力分析融媒体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/>
                <w:b w:val="0"/>
                <w:bCs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通过学期末撰写分析文本梳理正文具体分析部分展现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  <w:r>
        <w:rPr>
          <w:rFonts w:hint="eastAsia" w:ascii="宋体" w:hAnsi="宋体" w:eastAsia="宋体"/>
          <w:szCs w:val="21"/>
        </w:rPr>
        <w:t>（小四号黑体）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平时成绩：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，期末考试6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本课程非常重视学生的课堂表达和讨论，所以把大部分时间应用到学生们的分析实践上。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  <w:r>
        <w:rPr>
          <w:rFonts w:hint="eastAsia" w:ascii="宋体" w:hAnsi="宋体" w:eastAsia="宋体"/>
        </w:rPr>
        <w:t>（五号宋体）</w:t>
      </w:r>
    </w:p>
    <w:tbl>
      <w:tblPr>
        <w:tblStyle w:val="6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0.4X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0.6X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（例：课程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0.4X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0.6X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0.4X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0.6X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……（五号宋体）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  <w:r>
        <w:rPr>
          <w:rFonts w:hint="eastAsia" w:ascii="宋体" w:hAnsi="宋体" w:eastAsia="宋体"/>
          <w:szCs w:val="21"/>
        </w:rPr>
        <w:t>（小四号黑体）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掌握多项传播学分析研究的理论，会规范使用研究方法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掌握一项传播学的分析理论，能使用质化或量化一种方法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知道了解某分析理论，但是对文献原文掌握不熟，可以定性分析新闻作品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了解新闻作品分析的一般方法，能定性谈出自己的观感。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对理论不了解，方法使用不规范。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分析具体作品有合适的理论视角和规范的研究方法，结论公允。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使用合适的理论视角研究具体作品，有方法意识，结论公允。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使用定性的方法分析具体作品，文章结构框架有所商榷。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定性分析具体作品，结论类略为片面。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结论偏颇，没有从文本出发。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学会使用一定的数据新闻技术，能够分析技术的利弊。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可以使用一定的新闻技术，但还是堆技术，而不太讲究平衡与美学。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较为平面理解技术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知道技术类型，但不会应用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无法理解技术逻辑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wYWQxMzYyYTY3MDllZTljMzU3NzZiNjU5NjJjOTEifQ=="/>
  </w:docVars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313A87"/>
    <w:rsid w:val="00322986"/>
    <w:rsid w:val="0034254B"/>
    <w:rsid w:val="0038665C"/>
    <w:rsid w:val="003F0EF6"/>
    <w:rsid w:val="004070CF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A03BBD"/>
    <w:rsid w:val="00A61EFD"/>
    <w:rsid w:val="00AA4570"/>
    <w:rsid w:val="00AA630A"/>
    <w:rsid w:val="00AB1545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15874977"/>
    <w:rsid w:val="1DD67A76"/>
    <w:rsid w:val="2FA305C5"/>
    <w:rsid w:val="328B1118"/>
    <w:rsid w:val="34F1605C"/>
    <w:rsid w:val="49252D78"/>
    <w:rsid w:val="6D4E7473"/>
    <w:rsid w:val="79356A5B"/>
    <w:rsid w:val="7F87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274</Words>
  <Characters>1568</Characters>
  <Lines>13</Lines>
  <Paragraphs>3</Paragraphs>
  <TotalTime>47</TotalTime>
  <ScaleCrop>false</ScaleCrop>
  <LinksUpToDate>false</LinksUpToDate>
  <CharactersWithSpaces>1839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2021-09-08T02:19:00Z</dcterms:created>
  <dc:creator>Windows User</dc:creator>
  <cp:lastModifiedBy>许静波</cp:lastModifiedBy>
  <cp:lastPrinted>2020-12-24T07:17:00Z</cp:lastPrinted>
  <dcterms:modified xsi:type="dcterms:W3CDTF">2023-08-11T02:43:12Z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BDA572C9D32941E2BAABDEB4C758B88B_12</vt:lpwstr>
  </property>
</Properties>
</file>